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7A0E" w14:textId="77777777" w:rsidR="00061909" w:rsidRDefault="00F013A5">
      <w:pPr>
        <w:rPr>
          <w:rFonts w:ascii="Alfa Slab One" w:eastAsia="Alfa Slab One" w:hAnsi="Alfa Slab One" w:cs="Alfa Slab One"/>
          <w:sz w:val="36"/>
          <w:szCs w:val="36"/>
        </w:rPr>
      </w:pPr>
      <w:r>
        <w:t xml:space="preserve"> </w:t>
      </w:r>
    </w:p>
    <w:p w14:paraId="45360844" w14:textId="3D92E44D" w:rsidR="007C6B96" w:rsidRPr="007C6B96" w:rsidRDefault="007C6B96" w:rsidP="00B01A54">
      <w:pPr>
        <w:jc w:val="center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  <w:proofErr w:type="spellStart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Weic</w:t>
      </w:r>
      <w:proofErr w:type="spellEnd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7C6B96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haaix</w:t>
      </w:r>
      <w:proofErr w:type="spellEnd"/>
      <w:r w:rsidRPr="007C6B96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7C6B96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diuc</w:t>
      </w:r>
      <w:proofErr w:type="spellEnd"/>
      <w:r w:rsidRPr="007C6B96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7C6B96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Faaux</w:t>
      </w:r>
      <w:proofErr w:type="spellEnd"/>
      <w:r w:rsidRPr="007C6B96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7C6B96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Mienh</w:t>
      </w:r>
      <w:proofErr w:type="spellEnd"/>
      <w:r w:rsidRPr="007C6B96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Houz </w:t>
      </w:r>
      <w:proofErr w:type="spellStart"/>
      <w:r w:rsidRPr="007C6B96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Guen</w:t>
      </w:r>
      <w:proofErr w:type="spellEnd"/>
      <w:r w:rsidRPr="007C6B96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7C6B96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Zuqc</w:t>
      </w:r>
      <w:proofErr w:type="spellEnd"/>
    </w:p>
    <w:p w14:paraId="44E7FB29" w14:textId="324CD50A" w:rsidR="007C6B96" w:rsidRPr="004B0BA4" w:rsidRDefault="007C6B96">
      <w:pPr>
        <w:jc w:val="center"/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</w:pPr>
      <w:proofErr w:type="spellStart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Naamh</w:t>
      </w:r>
      <w:proofErr w:type="spellEnd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Dong </w:t>
      </w:r>
      <w:proofErr w:type="spellStart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Yaac</w:t>
      </w:r>
      <w:proofErr w:type="spellEnd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Ziou</w:t>
      </w:r>
      <w:proofErr w:type="spellEnd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nyei</w:t>
      </w:r>
      <w:proofErr w:type="spellEnd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Meiv</w:t>
      </w:r>
      <w:proofErr w:type="spellEnd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Guoqv</w:t>
      </w:r>
      <w:proofErr w:type="spellEnd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Mienh</w:t>
      </w:r>
      <w:proofErr w:type="spellEnd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Gox</w:t>
      </w:r>
      <w:proofErr w:type="spellEnd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4B0BA4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>Mienh</w:t>
      </w:r>
      <w:proofErr w:type="spellEnd"/>
      <w:r w:rsidR="00936C65">
        <w:rPr>
          <w:rFonts w:ascii="Alfa Slab One" w:eastAsia="Alfa Slab One" w:hAnsi="Alfa Slab One" w:cs="Alfa Slab One"/>
          <w:b/>
          <w:color w:val="548DD4" w:themeColor="text2" w:themeTint="99"/>
          <w:sz w:val="32"/>
          <w:szCs w:val="32"/>
        </w:rPr>
        <w:t xml:space="preserve"> </w:t>
      </w:r>
    </w:p>
    <w:p w14:paraId="2C4728C1" w14:textId="77777777" w:rsidR="00061909" w:rsidRDefault="00061909"/>
    <w:p w14:paraId="22CB4FB2" w14:textId="590DBC25" w:rsidR="007C6B96" w:rsidRDefault="007C6B96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bookmarkStart w:id="0" w:name="_heading=h.30j0zll" w:colFirst="0" w:colLast="0"/>
      <w:bookmarkEnd w:id="0"/>
      <w:proofErr w:type="spellStart"/>
      <w:r w:rsidRPr="007C6B96">
        <w:rPr>
          <w:rFonts w:ascii="Georgia" w:eastAsia="Georgia" w:hAnsi="Georgia" w:cs="Georgia"/>
          <w:sz w:val="22"/>
          <w:szCs w:val="22"/>
        </w:rPr>
        <w:t>Mouz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norm 10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hnangx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(US)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hungh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leiz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b/>
          <w:sz w:val="22"/>
          <w:szCs w:val="22"/>
        </w:rPr>
        <w:t>mouz</w:t>
      </w:r>
      <w:proofErr w:type="spellEnd"/>
      <w:r w:rsidRPr="007C6B96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b/>
          <w:sz w:val="22"/>
          <w:szCs w:val="22"/>
        </w:rPr>
        <w:t>laanh</w:t>
      </w:r>
      <w:proofErr w:type="spellEnd"/>
      <w:r w:rsidRPr="007C6B96">
        <w:rPr>
          <w:rFonts w:ascii="Georgia" w:eastAsia="Georgia" w:hAnsi="Georgia" w:cs="Georgia"/>
          <w:b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b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zaah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dimv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heuc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” (census).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Die</w:t>
      </w:r>
      <w:r w:rsidR="00DD7BF7">
        <w:rPr>
          <w:rFonts w:ascii="Georgia" w:eastAsia="Georgia" w:hAnsi="Georgia" w:cs="Georgia"/>
          <w:sz w:val="22"/>
          <w:szCs w:val="22"/>
        </w:rPr>
        <w:t>h</w:t>
      </w:r>
      <w:proofErr w:type="spellEnd"/>
      <w:r w:rsidR="00DD7BF7">
        <w:rPr>
          <w:rFonts w:ascii="Georgia" w:eastAsia="Georgia" w:hAnsi="Georgia" w:cs="Georgia"/>
          <w:sz w:val="22"/>
          <w:szCs w:val="22"/>
        </w:rPr>
        <w:t xml:space="preserve"> </w:t>
      </w:r>
      <w:r w:rsidRPr="007C6B96">
        <w:rPr>
          <w:rFonts w:ascii="Georgia" w:eastAsia="Georgia" w:hAnsi="Georgia" w:cs="Georgia"/>
          <w:sz w:val="22"/>
          <w:szCs w:val="22"/>
        </w:rPr>
        <w:t xml:space="preserve">norm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jiez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Fa’Hlaax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2020,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nor bun-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dunx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$800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corng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(billion)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(federal) bun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nzie-weih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gormx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deic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-bung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. </w:t>
      </w:r>
    </w:p>
    <w:p w14:paraId="2D299707" w14:textId="77777777" w:rsidR="007C6B96" w:rsidRDefault="007C6B96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51CFE10" w14:textId="77777777" w:rsidR="007C6B96" w:rsidRPr="007C6B96" w:rsidRDefault="007C6B96" w:rsidP="007C6B96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C6B96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MEIH MBUO HIUV NYEI FAI? </w:t>
      </w:r>
    </w:p>
    <w:p w14:paraId="59D48BA2" w14:textId="755871B5" w:rsidR="007C6B96" w:rsidRPr="007C6B96" w:rsidRDefault="007C6B96" w:rsidP="007C6B96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7C6B96">
        <w:rPr>
          <w:rFonts w:ascii="Georgia" w:eastAsia="Georgia" w:hAnsi="Georgia" w:cs="Georgia"/>
          <w:sz w:val="22"/>
          <w:szCs w:val="22"/>
        </w:rPr>
        <w:t>A’lamh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14%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Namh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Guov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(SEAAs)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hnyangx-jeiv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55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gox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jiex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Viet</w:t>
      </w:r>
      <w:r w:rsidR="003267CA">
        <w:rPr>
          <w:rFonts w:ascii="Georgia" w:eastAsia="Georgia" w:hAnsi="Georgia" w:cs="Georgia"/>
          <w:sz w:val="22"/>
          <w:szCs w:val="22"/>
        </w:rPr>
        <w:t>n</w:t>
      </w:r>
      <w:r w:rsidRPr="007C6B96">
        <w:rPr>
          <w:rFonts w:ascii="Georgia" w:eastAsia="Georgia" w:hAnsi="Georgia" w:cs="Georgia"/>
          <w:sz w:val="22"/>
          <w:szCs w:val="22"/>
        </w:rPr>
        <w:t>aam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19.4%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aiv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jiex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Miuh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jang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7%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hnangv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  <w:r w:rsidRPr="007C6B96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</w:p>
    <w:p w14:paraId="24538478" w14:textId="77777777" w:rsidR="007C6B96" w:rsidRDefault="007C6B96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45B91868" w14:textId="0E46AAD9" w:rsidR="00061909" w:rsidRDefault="007C6B96">
      <w:pPr>
        <w:spacing w:line="276" w:lineRule="auto"/>
        <w:jc w:val="center"/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w:drawing>
          <wp:inline distT="0" distB="0" distL="0" distR="0" wp14:anchorId="48150180" wp14:editId="21BC02AC">
            <wp:extent cx="5321300" cy="3830320"/>
            <wp:effectExtent l="0" t="0" r="12700" b="17780"/>
            <wp:docPr id="4" name="Chart 4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8B95B4" w14:textId="77777777" w:rsidR="007C6B96" w:rsidRDefault="007C6B96" w:rsidP="007C6B96">
      <w:pPr>
        <w:rPr>
          <w:rFonts w:ascii="Georgia" w:eastAsia="Georgia" w:hAnsi="Georgia" w:cs="Georgia"/>
          <w:sz w:val="22"/>
          <w:szCs w:val="22"/>
        </w:rPr>
      </w:pPr>
    </w:p>
    <w:p w14:paraId="12DB80FE" w14:textId="77777777" w:rsidR="006B0E28" w:rsidRDefault="006B0E28" w:rsidP="007C6B96">
      <w:pPr>
        <w:rPr>
          <w:rFonts w:ascii="Georgia" w:eastAsia="Georgia" w:hAnsi="Georgia" w:cs="Georgia"/>
          <w:sz w:val="22"/>
          <w:szCs w:val="22"/>
        </w:rPr>
      </w:pPr>
    </w:p>
    <w:p w14:paraId="5D83E2D7" w14:textId="1CEDE40C" w:rsidR="007C6B96" w:rsidRDefault="007C6B96" w:rsidP="007C6B96">
      <w:pPr>
        <w:rPr>
          <w:rFonts w:ascii="Georgia" w:eastAsia="Georgia" w:hAnsi="Georgia" w:cs="Georgia"/>
          <w:sz w:val="22"/>
          <w:szCs w:val="22"/>
        </w:rPr>
      </w:pPr>
      <w:proofErr w:type="spellStart"/>
      <w:r w:rsidRPr="007C6B96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gunv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(SEAAs)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lunx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83FA5">
        <w:rPr>
          <w:rFonts w:ascii="Georgia" w:eastAsia="Georgia" w:hAnsi="Georgia" w:cs="Georgia"/>
          <w:sz w:val="22"/>
          <w:szCs w:val="22"/>
        </w:rPr>
        <w:t>beiv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loz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yiemc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corc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nyungc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funx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nqaeqv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nqenx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beiv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: </w:t>
      </w:r>
    </w:p>
    <w:p w14:paraId="36FB114D" w14:textId="77777777" w:rsidR="007C6B96" w:rsidRPr="007C6B96" w:rsidRDefault="007C6B96" w:rsidP="007C6B96">
      <w:pPr>
        <w:rPr>
          <w:rFonts w:ascii="Georgia" w:eastAsia="Georgia" w:hAnsi="Georgia" w:cs="Georgia"/>
          <w:sz w:val="22"/>
          <w:szCs w:val="22"/>
        </w:rPr>
      </w:pPr>
    </w:p>
    <w:p w14:paraId="469CD306" w14:textId="77777777" w:rsidR="00A87ACC" w:rsidRPr="00A87ACC" w:rsidRDefault="00A87ACC" w:rsidP="00A87ACC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A87ACC">
        <w:rPr>
          <w:rFonts w:ascii="Georgia" w:eastAsia="Georgia" w:hAnsi="Georgia" w:cs="Georgia"/>
          <w:sz w:val="22"/>
          <w:szCs w:val="22"/>
        </w:rPr>
        <w:t>Caa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Anggitv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jauv</w:t>
      </w:r>
      <w:proofErr w:type="spellEnd"/>
    </w:p>
    <w:p w14:paraId="09587110" w14:textId="77777777" w:rsidR="00A87ACC" w:rsidRPr="00A87ACC" w:rsidRDefault="00A87ACC" w:rsidP="00A87ACC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A87ACC">
        <w:rPr>
          <w:rFonts w:ascii="Georgia" w:eastAsia="Georgia" w:hAnsi="Georgia" w:cs="Georgia"/>
          <w:sz w:val="22"/>
          <w:szCs w:val="22"/>
        </w:rPr>
        <w:t>Caa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jaa-muotc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</w:p>
    <w:p w14:paraId="20F62B29" w14:textId="77777777" w:rsidR="00A87ACC" w:rsidRPr="00A87ACC" w:rsidRDefault="00A87ACC" w:rsidP="00A87ACC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A87ACC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nyaanh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zoqc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ga’naanh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bouc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daauh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</w:p>
    <w:p w14:paraId="1EE28E27" w14:textId="77777777" w:rsidR="00A87ACC" w:rsidRPr="00A87ACC" w:rsidRDefault="00A87ACC" w:rsidP="00A87ACC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A87ACC">
        <w:rPr>
          <w:rFonts w:ascii="Georgia" w:eastAsia="Georgia" w:hAnsi="Georgia" w:cs="Georgia"/>
          <w:sz w:val="22"/>
          <w:szCs w:val="22"/>
        </w:rPr>
        <w:t>Kauv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aiv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zaaic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mbaengc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kauv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</w:p>
    <w:p w14:paraId="747421DE" w14:textId="77777777" w:rsidR="00A87ACC" w:rsidRPr="00A87ACC" w:rsidRDefault="00A87ACC" w:rsidP="00A87ACC">
      <w:pPr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A87ACC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hmuangv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hiaangx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(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hlo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) </w:t>
      </w:r>
    </w:p>
    <w:p w14:paraId="22268169" w14:textId="77777777" w:rsidR="007C6B96" w:rsidRPr="007C6B96" w:rsidRDefault="007C6B96" w:rsidP="007C6B96">
      <w:pPr>
        <w:rPr>
          <w:rFonts w:ascii="Georgia" w:eastAsia="Georgia" w:hAnsi="Georgia" w:cs="Georgia"/>
          <w:sz w:val="22"/>
          <w:szCs w:val="22"/>
        </w:rPr>
      </w:pPr>
    </w:p>
    <w:p w14:paraId="2E9585F2" w14:textId="77777777" w:rsidR="007C6B96" w:rsidRDefault="007C6B96" w:rsidP="007C6B96">
      <w:pPr>
        <w:spacing w:line="276" w:lineRule="auto"/>
        <w:rPr>
          <w:rFonts w:ascii="Alfa Slab One" w:eastAsia="Alfa Slab One" w:hAnsi="Alfa Slab One" w:cs="Alfa Slab One"/>
          <w:b/>
          <w:color w:val="417CC0"/>
          <w:sz w:val="28"/>
          <w:szCs w:val="28"/>
        </w:rPr>
      </w:pPr>
      <w:proofErr w:type="spellStart"/>
      <w:r w:rsidRPr="007C6B96">
        <w:rPr>
          <w:rFonts w:ascii="Alfa Slab One" w:eastAsia="Alfa Slab One" w:hAnsi="Alfa Slab One" w:cs="Alfa Slab One"/>
          <w:b/>
          <w:color w:val="417CC0"/>
          <w:sz w:val="28"/>
          <w:szCs w:val="28"/>
        </w:rPr>
        <w:t>A’loc</w:t>
      </w:r>
      <w:proofErr w:type="spellEnd"/>
      <w:r w:rsidRPr="007C6B96">
        <w:rPr>
          <w:rFonts w:ascii="Alfa Slab One" w:eastAsia="Alfa Slab One" w:hAnsi="Alfa Slab One" w:cs="Alfa Slab One"/>
          <w:b/>
          <w:color w:val="417CC0"/>
          <w:sz w:val="28"/>
          <w:szCs w:val="28"/>
        </w:rPr>
        <w:t xml:space="preserve"> </w:t>
      </w:r>
      <w:proofErr w:type="spellStart"/>
      <w:r w:rsidRPr="007C6B96">
        <w:rPr>
          <w:rFonts w:ascii="Alfa Slab One" w:eastAsia="Alfa Slab One" w:hAnsi="Alfa Slab One" w:cs="Alfa Slab One"/>
          <w:b/>
          <w:color w:val="417CC0"/>
          <w:sz w:val="28"/>
          <w:szCs w:val="28"/>
        </w:rPr>
        <w:t>Naaic</w:t>
      </w:r>
      <w:proofErr w:type="spellEnd"/>
      <w:r w:rsidRPr="007C6B96">
        <w:rPr>
          <w:rFonts w:ascii="Alfa Slab One" w:eastAsia="Alfa Slab One" w:hAnsi="Alfa Slab One" w:cs="Alfa Slab One"/>
          <w:b/>
          <w:color w:val="417CC0"/>
          <w:sz w:val="28"/>
          <w:szCs w:val="28"/>
        </w:rPr>
        <w:t xml:space="preserve"> </w:t>
      </w:r>
      <w:proofErr w:type="spellStart"/>
      <w:r w:rsidRPr="007C6B96">
        <w:rPr>
          <w:rFonts w:ascii="Alfa Slab One" w:eastAsia="Alfa Slab One" w:hAnsi="Alfa Slab One" w:cs="Alfa Slab One"/>
          <w:b/>
          <w:color w:val="417CC0"/>
          <w:sz w:val="28"/>
          <w:szCs w:val="28"/>
        </w:rPr>
        <w:t>nyei</w:t>
      </w:r>
      <w:proofErr w:type="spellEnd"/>
      <w:r w:rsidRPr="007C6B96">
        <w:rPr>
          <w:rFonts w:ascii="Alfa Slab One" w:eastAsia="Alfa Slab One" w:hAnsi="Alfa Slab One" w:cs="Alfa Slab One"/>
          <w:b/>
          <w:color w:val="417CC0"/>
          <w:sz w:val="28"/>
          <w:szCs w:val="28"/>
        </w:rPr>
        <w:t xml:space="preserve"> </w:t>
      </w:r>
      <w:proofErr w:type="spellStart"/>
      <w:r w:rsidRPr="007C6B96">
        <w:rPr>
          <w:rFonts w:ascii="Alfa Slab One" w:eastAsia="Alfa Slab One" w:hAnsi="Alfa Slab One" w:cs="Alfa Slab One"/>
          <w:b/>
          <w:color w:val="417CC0"/>
          <w:sz w:val="28"/>
          <w:szCs w:val="28"/>
        </w:rPr>
        <w:t>Waac-Naaic</w:t>
      </w:r>
      <w:proofErr w:type="spellEnd"/>
    </w:p>
    <w:p w14:paraId="5A38D33E" w14:textId="77777777" w:rsidR="007C6B96" w:rsidRPr="007C6B96" w:rsidRDefault="007C6B96" w:rsidP="007C6B96">
      <w:pPr>
        <w:spacing w:line="276" w:lineRule="auto"/>
        <w:rPr>
          <w:rFonts w:ascii="Alfa Slab One" w:eastAsia="Alfa Slab One" w:hAnsi="Alfa Slab One" w:cs="Alfa Slab One"/>
          <w:b/>
          <w:color w:val="417CC0"/>
          <w:sz w:val="28"/>
          <w:szCs w:val="28"/>
        </w:rPr>
      </w:pPr>
    </w:p>
    <w:p w14:paraId="510CE13E" w14:textId="77777777" w:rsidR="007C6B96" w:rsidRPr="007C6B96" w:rsidRDefault="007C6B96" w:rsidP="007C6B96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bookmarkStart w:id="1" w:name="_heading=h.gjdgxs" w:colFirst="0" w:colLast="0"/>
      <w:bookmarkEnd w:id="1"/>
      <w:r w:rsidRPr="007C6B96">
        <w:rPr>
          <w:rFonts w:ascii="Geomanist Medium" w:eastAsia="Geo" w:hAnsi="Geomanist Medium" w:cs="Geo"/>
          <w:b/>
          <w:color w:val="417CC0"/>
          <w:sz w:val="28"/>
          <w:szCs w:val="28"/>
        </w:rPr>
        <w:t>WEIC HAAIX NYUNGC MIENH GOX MIENH ZUQC GUNV TAUX FAAUX MIENH HOUZ?</w:t>
      </w:r>
    </w:p>
    <w:p w14:paraId="270057B3" w14:textId="3705E439" w:rsidR="007C6B96" w:rsidRPr="007C6B96" w:rsidRDefault="007C6B96" w:rsidP="007C6B96">
      <w:pPr>
        <w:spacing w:after="200"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7C6B96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koux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zuqc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fungx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gong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kor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jomc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gox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domh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horqc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gong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kor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heng-wangc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kauv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nzie-weih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hei-weih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(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zoux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gong)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nzie-weih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domh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Anggitv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mbiaangc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domh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="008F2E7D">
        <w:rPr>
          <w:rFonts w:ascii="Georgia" w:eastAsia="Georgia" w:hAnsi="Georgia" w:cs="Georgia"/>
          <w:sz w:val="22"/>
          <w:szCs w:val="22"/>
        </w:rPr>
        <w:t>,</w:t>
      </w:r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food stamps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Medicaid, Medicare, healthcare, hospitals, section 8 affordable housing,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gox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gong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gong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kor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naaic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. 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dau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horpc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hmuangv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baengh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yuonh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$800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corng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(billion)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zuangx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(federal) bun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njiec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8F2E7D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="008F2E7D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zinh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soux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heng-wangc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kounx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naanh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wangc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siangx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7C6B96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7C6B96">
        <w:rPr>
          <w:rFonts w:ascii="Georgia" w:eastAsia="Georgia" w:hAnsi="Georgia" w:cs="Georgia"/>
          <w:sz w:val="22"/>
          <w:szCs w:val="22"/>
        </w:rPr>
        <w:t xml:space="preserve">. </w:t>
      </w:r>
    </w:p>
    <w:p w14:paraId="54FFA997" w14:textId="5328A5D0" w:rsidR="00061909" w:rsidRDefault="007C6B96" w:rsidP="00221CFA">
      <w:pPr>
        <w:spacing w:after="200" w:line="276" w:lineRule="auto"/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noProof/>
        </w:rPr>
        <w:drawing>
          <wp:inline distT="0" distB="0" distL="0" distR="0" wp14:anchorId="596DF739" wp14:editId="02CE5C3E">
            <wp:extent cx="5994400" cy="3589020"/>
            <wp:effectExtent l="0" t="0" r="6350" b="11430"/>
            <wp:docPr id="1" name="Chart 1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24BC8A" w14:textId="77777777" w:rsidR="00A87ACC" w:rsidRDefault="00A87ACC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4BB62877" w14:textId="77777777" w:rsidR="00A63F3B" w:rsidRDefault="00A87ACC" w:rsidP="00A87ACC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A87ACC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SE GORNGV YIE MAIV MAAIH COMPUTER </w:t>
      </w:r>
    </w:p>
    <w:p w14:paraId="43AB77B9" w14:textId="02A33F0B" w:rsidR="00A87ACC" w:rsidRPr="00A87ACC" w:rsidRDefault="00A87ACC" w:rsidP="00A87ACC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A87ACC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YIE HNANGV HAAIX HAIH BIEQC BUONC ZOUX? </w:t>
      </w:r>
    </w:p>
    <w:p w14:paraId="51F1CFB7" w14:textId="7637EC4F" w:rsidR="00A87ACC" w:rsidRPr="00A87ACC" w:rsidRDefault="00A87ACC" w:rsidP="00A87ACC">
      <w:pPr>
        <w:rPr>
          <w:rFonts w:ascii="Georgia" w:eastAsia="Georgia" w:hAnsi="Georgia" w:cs="Georgia"/>
          <w:sz w:val="22"/>
          <w:szCs w:val="22"/>
        </w:rPr>
      </w:pPr>
      <w:proofErr w:type="spellStart"/>
      <w:r w:rsidRPr="00A87ACC">
        <w:rPr>
          <w:rFonts w:ascii="Georgia" w:eastAsia="Georgia" w:hAnsi="Georgia" w:cs="Georgia"/>
          <w:sz w:val="22"/>
          <w:szCs w:val="22"/>
        </w:rPr>
        <w:lastRenderedPageBreak/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yangh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finx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zeiv-daan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Nziex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mouz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zipv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nzengc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</w:t>
      </w:r>
      <w:r w:rsidR="007C43B6">
        <w:rPr>
          <w:rFonts w:ascii="Georgia" w:eastAsia="Georgia" w:hAnsi="Georgia" w:cs="Georgia"/>
          <w:sz w:val="22"/>
          <w:szCs w:val="22"/>
        </w:rPr>
        <w:t>iem</w:t>
      </w:r>
      <w:proofErr w:type="spellEnd"/>
      <w:r w:rsidR="007C43B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C43B6">
        <w:rPr>
          <w:rFonts w:ascii="Georgia" w:eastAsia="Georgia" w:hAnsi="Georgia" w:cs="Georgia"/>
          <w:sz w:val="22"/>
          <w:szCs w:val="22"/>
        </w:rPr>
        <w:t>juix</w:t>
      </w:r>
      <w:proofErr w:type="spellEnd"/>
      <w:r w:rsidR="007C43B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C43B6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="007C43B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C43B6">
        <w:rPr>
          <w:rFonts w:ascii="Georgia" w:eastAsia="Georgia" w:hAnsi="Georgia" w:cs="Georgia"/>
          <w:sz w:val="22"/>
          <w:szCs w:val="22"/>
        </w:rPr>
        <w:t>daauh</w:t>
      </w:r>
      <w:proofErr w:type="spellEnd"/>
      <w:r w:rsidR="007C43B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C43B6">
        <w:rPr>
          <w:rFonts w:ascii="Georgia" w:eastAsia="Georgia" w:hAnsi="Georgia" w:cs="Georgia"/>
          <w:sz w:val="22"/>
          <w:szCs w:val="22"/>
        </w:rPr>
        <w:t>baan</w:t>
      </w:r>
      <w:proofErr w:type="spellEnd"/>
      <w:r w:rsidR="007C43B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C43B6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="007C43B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fienx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zungv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zong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dau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waac-naaic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Feix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Hlaax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16-18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zipv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zeiv-daan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yangh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fienx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daaih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dimv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norm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buonv-deic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horngc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zangc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sou-lamz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gaax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nzie-weih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longc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norm computer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wuih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. </w:t>
      </w:r>
    </w:p>
    <w:p w14:paraId="0932B5B9" w14:textId="77777777" w:rsidR="00061909" w:rsidRDefault="00061909">
      <w:pPr>
        <w:rPr>
          <w:rFonts w:ascii="Georgia" w:eastAsia="Georgia" w:hAnsi="Georgia" w:cs="Georgia"/>
          <w:sz w:val="22"/>
          <w:szCs w:val="22"/>
        </w:rPr>
      </w:pPr>
    </w:p>
    <w:p w14:paraId="5479635B" w14:textId="77777777" w:rsidR="00A07A91" w:rsidRDefault="00A87ACC" w:rsidP="00A87ACC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A87ACC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HAAIX NYUNGC HAIH TENGX TAUX DONGH </w:t>
      </w:r>
    </w:p>
    <w:p w14:paraId="5E4E2054" w14:textId="4FE56C08" w:rsidR="00A87ACC" w:rsidRPr="00A87ACC" w:rsidRDefault="00A87ACC" w:rsidP="00A87ACC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A87ACC">
        <w:rPr>
          <w:rFonts w:ascii="Geomanist Medium" w:eastAsia="Geo" w:hAnsi="Geomanist Medium" w:cs="Geo"/>
          <w:b/>
          <w:color w:val="417CC0"/>
          <w:sz w:val="28"/>
          <w:szCs w:val="28"/>
        </w:rPr>
        <w:t>MAIV HAIH DOQC, FAI FIEV ANGGITV NZAANGC NYEI MIENH?</w:t>
      </w:r>
    </w:p>
    <w:p w14:paraId="4B76CEAD" w14:textId="77777777" w:rsidR="00A87ACC" w:rsidRPr="00A87ACC" w:rsidRDefault="00A87ACC" w:rsidP="00A87ACC">
      <w:pPr>
        <w:tabs>
          <w:tab w:val="left" w:pos="7500"/>
        </w:tabs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A87ACC">
        <w:rPr>
          <w:rFonts w:ascii="Georgia" w:eastAsia="Georgia" w:hAnsi="Georgia" w:cs="Georgia"/>
          <w:sz w:val="22"/>
          <w:szCs w:val="22"/>
        </w:rPr>
        <w:t>Dinc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mungz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(Internet)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ganh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dau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waac-naaic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12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diuh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waac-finx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(phone line)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Anggitv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liemh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Vietnaam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Zeqv-Weic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mbenc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dimv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nyungc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dimv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piux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biux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mengh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59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fingx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Anggitv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liemh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Baeqc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Miuh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Kamenx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Laau-zaa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Vietnaam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. </w:t>
      </w:r>
    </w:p>
    <w:p w14:paraId="201C7982" w14:textId="58F56C6E" w:rsidR="00AA24A2" w:rsidRDefault="00057EE0" w:rsidP="00057EE0">
      <w:pPr>
        <w:tabs>
          <w:tab w:val="left" w:pos="7500"/>
        </w:tabs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Geo" w:eastAsia="Geo" w:hAnsi="Geo" w:cs="Geo"/>
          <w:b/>
          <w:color w:val="417CC0"/>
          <w:sz w:val="28"/>
          <w:szCs w:val="28"/>
        </w:rPr>
        <w:tab/>
      </w:r>
    </w:p>
    <w:p w14:paraId="64083C60" w14:textId="77777777" w:rsidR="00024AC4" w:rsidRDefault="00A87ACC" w:rsidP="00A87ACC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A87ACC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HAAIX NYUNGC HAIH TENGX TAUX DONGH </w:t>
      </w:r>
    </w:p>
    <w:p w14:paraId="6672AE29" w14:textId="020DBC94" w:rsidR="00A87ACC" w:rsidRPr="00A87ACC" w:rsidRDefault="00A87ACC" w:rsidP="00A87ACC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A87ACC">
        <w:rPr>
          <w:rFonts w:ascii="Geomanist Medium" w:eastAsia="Geo" w:hAnsi="Geomanist Medium" w:cs="Geo"/>
          <w:b/>
          <w:color w:val="417CC0"/>
          <w:sz w:val="28"/>
          <w:szCs w:val="28"/>
        </w:rPr>
        <w:t>MAIV HAIH DOQC NYEI MIENH?</w:t>
      </w:r>
    </w:p>
    <w:p w14:paraId="4285A7CF" w14:textId="4E24F9AF" w:rsidR="00597AD7" w:rsidRPr="00A87ACC" w:rsidRDefault="00A87ACC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A87A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corc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heuc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yangh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finx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. </w:t>
      </w:r>
    </w:p>
    <w:p w14:paraId="1C838AF1" w14:textId="77777777" w:rsidR="00597AD7" w:rsidRDefault="00597AD7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38803E24" w14:textId="77777777" w:rsidR="00F86A79" w:rsidRDefault="00A87ACC" w:rsidP="00A87ACC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A87ACC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HAAIX NYUNGC HAIH TENGX TAUX DONGH SIN ZANGC MAAIH </w:t>
      </w:r>
    </w:p>
    <w:p w14:paraId="34252EDC" w14:textId="67B8D2EA" w:rsidR="00A87ACC" w:rsidRPr="00A87ACC" w:rsidRDefault="00A87ACC" w:rsidP="00A87ACC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A87ACC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HEI-WEIH NYEI CAUX MAIV HAIH DINH SOU-DAAN NYEI MIENH? </w:t>
      </w:r>
    </w:p>
    <w:p w14:paraId="6C5E6422" w14:textId="77777777" w:rsidR="00A87ACC" w:rsidRPr="00A87ACC" w:rsidRDefault="00A87ACC" w:rsidP="00A87ACC">
      <w:pPr>
        <w:rPr>
          <w:rFonts w:ascii="Georgia" w:eastAsia="Georgia" w:hAnsi="Georgia" w:cs="Georgia"/>
          <w:sz w:val="22"/>
          <w:szCs w:val="22"/>
        </w:rPr>
      </w:pPr>
      <w:proofErr w:type="spellStart"/>
      <w:r w:rsidRPr="00A87A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corc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yangh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finx-waac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dinc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mungz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(online)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jaa-muotc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. 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zong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fai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ha’nziaauc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yiem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sou-daan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. </w:t>
      </w:r>
    </w:p>
    <w:p w14:paraId="053F333B" w14:textId="77777777" w:rsidR="00061909" w:rsidRDefault="00061909">
      <w:pPr>
        <w:rPr>
          <w:rFonts w:ascii="Georgia" w:eastAsia="Georgia" w:hAnsi="Georgia" w:cs="Georgia"/>
          <w:sz w:val="22"/>
          <w:szCs w:val="22"/>
        </w:rPr>
      </w:pPr>
    </w:p>
    <w:p w14:paraId="39474FEB" w14:textId="77777777" w:rsidR="002304FF" w:rsidRDefault="00A87ACC" w:rsidP="00A87ACC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bookmarkStart w:id="2" w:name="_heading=h.1fob9te" w:colFirst="0" w:colLast="0"/>
      <w:bookmarkEnd w:id="2"/>
      <w:r w:rsidRPr="00A87ACC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GANH LAANH MIENH HAIH TENGX YIE DINH ZEIV-DAAN </w:t>
      </w:r>
    </w:p>
    <w:p w14:paraId="247933ED" w14:textId="5947F9CF" w:rsidR="00A87ACC" w:rsidRPr="00A87ACC" w:rsidRDefault="00A87ACC" w:rsidP="00A87ACC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A87ACC">
        <w:rPr>
          <w:rFonts w:ascii="Geomanist Medium" w:eastAsia="Geo" w:hAnsi="Geomanist Medium" w:cs="Geo"/>
          <w:b/>
          <w:color w:val="417CC0"/>
          <w:sz w:val="28"/>
          <w:szCs w:val="28"/>
        </w:rPr>
        <w:t>DIV YIE NYEI FAI?</w:t>
      </w:r>
    </w:p>
    <w:p w14:paraId="764C9CC2" w14:textId="6E848AB1" w:rsidR="00061909" w:rsidRDefault="00A87ACC">
      <w:pPr>
        <w:rPr>
          <w:rFonts w:ascii="Georgia" w:eastAsia="Georgia" w:hAnsi="Georgia" w:cs="Georgia"/>
          <w:sz w:val="22"/>
          <w:szCs w:val="22"/>
        </w:rPr>
        <w:sectPr w:rsidR="00061909" w:rsidSect="00597AD7">
          <w:headerReference w:type="default" r:id="rId11"/>
          <w:footerReference w:type="default" r:id="rId12"/>
          <w:pgSz w:w="12240" w:h="15840"/>
          <w:pgMar w:top="792" w:right="0" w:bottom="792" w:left="1080" w:header="720" w:footer="720" w:gutter="0"/>
          <w:pgNumType w:start="1"/>
          <w:cols w:space="720" w:equalWidth="0">
            <w:col w:w="9720"/>
          </w:cols>
        </w:sectPr>
      </w:pPr>
      <w:r w:rsidRPr="00A87ACC">
        <w:rPr>
          <w:rFonts w:ascii="Georgia" w:eastAsia="Georgia" w:hAnsi="Georgia" w:cs="Georgia"/>
          <w:sz w:val="22"/>
          <w:szCs w:val="22"/>
        </w:rPr>
        <w:t xml:space="preserve">MAIV.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naaic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faan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mbuox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zeiv-daan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ganh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sou-daan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 div </w:t>
      </w:r>
      <w:proofErr w:type="spellStart"/>
      <w:r w:rsidRPr="00A87ACC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A87ACC">
        <w:rPr>
          <w:rFonts w:ascii="Georgia" w:eastAsia="Georgia" w:hAnsi="Georgia" w:cs="Georgia"/>
          <w:sz w:val="22"/>
          <w:szCs w:val="22"/>
        </w:rPr>
        <w:t xml:space="preserve">. </w:t>
      </w:r>
    </w:p>
    <w:p w14:paraId="7426BE27" w14:textId="77777777" w:rsidR="00061909" w:rsidRDefault="00061909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</w:p>
    <w:p w14:paraId="39183B10" w14:textId="77777777" w:rsidR="00A87ACC" w:rsidRPr="00F76F03" w:rsidRDefault="00A87ACC" w:rsidP="00A87ACC">
      <w:pPr>
        <w:spacing w:line="276" w:lineRule="auto"/>
        <w:rPr>
          <w:rFonts w:ascii="Alfa Slab One" w:eastAsia="Alfa Slab One" w:hAnsi="Alfa Slab One" w:cs="Alfa Slab One"/>
          <w:b/>
          <w:color w:val="417CC0"/>
          <w:sz w:val="32"/>
          <w:szCs w:val="32"/>
        </w:rPr>
      </w:pP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Njiec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Buoz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  <w:proofErr w:type="spellStart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>Zoux</w:t>
      </w:r>
      <w:proofErr w:type="spellEnd"/>
      <w:r w:rsidRPr="00F76F03">
        <w:rPr>
          <w:rFonts w:ascii="Alfa Slab One" w:eastAsia="Alfa Slab One" w:hAnsi="Alfa Slab One" w:cs="Alfa Slab One"/>
          <w:b/>
          <w:color w:val="417CC0"/>
          <w:sz w:val="32"/>
          <w:szCs w:val="32"/>
        </w:rPr>
        <w:t xml:space="preserve"> </w:t>
      </w:r>
    </w:p>
    <w:p w14:paraId="719EB817" w14:textId="77777777" w:rsidR="00A87ACC" w:rsidRPr="00F76F03" w:rsidRDefault="00A87ACC" w:rsidP="00A87ACC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tipv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bun!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Dorng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zunv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oix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YIETC ZUNGV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Naamh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Dong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Ziou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Guoqv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buatc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: bit.ly/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</w:p>
    <w:p w14:paraId="71093E0B" w14:textId="77777777" w:rsidR="00A87ACC" w:rsidRDefault="00A87ACC" w:rsidP="00A87ACC">
      <w:pPr>
        <w:spacing w:line="276" w:lineRule="auto"/>
        <w:rPr>
          <w:rFonts w:ascii="Times New Roman" w:eastAsia="Times New Roman" w:hAnsi="Times New Roman" w:cs="Times New Roman"/>
        </w:rPr>
      </w:pPr>
    </w:p>
    <w:p w14:paraId="0A9E1739" w14:textId="77777777" w:rsidR="00A87ACC" w:rsidRPr="00F76F03" w:rsidRDefault="00A87ACC" w:rsidP="00A87ACC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F76F0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HNANGV HAAIX NOR HAIH HIUV DINGC MEIH SE DUQV FUNX BIEQC? </w:t>
      </w:r>
    </w:p>
    <w:p w14:paraId="6DED967C" w14:textId="30B598EE" w:rsidR="00A87ACC" w:rsidRPr="00F76F03" w:rsidRDefault="00A87ACC" w:rsidP="00A87ACC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bieqc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buonc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meih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hmuangv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se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jienv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.</w:t>
      </w:r>
      <w:r w:rsidR="004B6EDC">
        <w:rPr>
          <w:rFonts w:ascii="Georgia" w:eastAsia="Georgia" w:hAnsi="Georgia" w:cs="Georgia"/>
          <w:sz w:val="22"/>
          <w:szCs w:val="22"/>
        </w:rPr>
        <w:t xml:space="preserve"> </w:t>
      </w:r>
    </w:p>
    <w:p w14:paraId="24638E55" w14:textId="4B509C4C" w:rsidR="00A87ACC" w:rsidRPr="004B0BA4" w:rsidRDefault="00A87ACC" w:rsidP="00A87ACC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Zimh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hiuv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hyperlink r:id="rId13">
        <w:proofErr w:type="spellStart"/>
        <w:r w:rsidRPr="00074A06">
          <w:rPr>
            <w:rStyle w:val="Hyperlink"/>
            <w:rFonts w:ascii="Georgia" w:eastAsia="Georgia" w:hAnsi="Georgia" w:cs="Georgia"/>
            <w:color w:val="0070C0"/>
            <w:sz w:val="22"/>
            <w:szCs w:val="22"/>
          </w:rPr>
          <w:t>gorn-baengx</w:t>
        </w:r>
        <w:proofErr w:type="spellEnd"/>
        <w:r w:rsidRPr="00074A06">
          <w:rPr>
            <w:rStyle w:val="Hyperlink"/>
            <w:rFonts w:ascii="Georgia" w:eastAsia="Georgia" w:hAnsi="Georgia" w:cs="Georgia"/>
            <w:color w:val="0070C0"/>
            <w:sz w:val="22"/>
            <w:szCs w:val="22"/>
          </w:rPr>
          <w:t xml:space="preserve"> </w:t>
        </w:r>
        <w:proofErr w:type="spellStart"/>
        <w:r w:rsidRPr="00074A06">
          <w:rPr>
            <w:rStyle w:val="Hyperlink"/>
            <w:rFonts w:ascii="Georgia" w:eastAsia="Georgia" w:hAnsi="Georgia" w:cs="Georgia"/>
            <w:color w:val="0070C0"/>
            <w:sz w:val="22"/>
            <w:szCs w:val="22"/>
          </w:rPr>
          <w:t>sou-horngh</w:t>
        </w:r>
        <w:proofErr w:type="spellEnd"/>
        <w:r w:rsidRPr="00F76F03">
          <w:rPr>
            <w:rStyle w:val="Hyperlink"/>
            <w:rFonts w:ascii="Georgia" w:eastAsia="Georgia" w:hAnsi="Georgia" w:cs="Georgia"/>
            <w:sz w:val="22"/>
            <w:szCs w:val="22"/>
          </w:rPr>
          <w:t xml:space="preserve"> </w:t>
        </w:r>
      </w:hyperlink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zanc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sou-daan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cuotv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proofErr w:type="gramStart"/>
      <w:r w:rsidRPr="00F76F03">
        <w:rPr>
          <w:rFonts w:ascii="Georgia" w:eastAsia="Georgia" w:hAnsi="Georgia" w:cs="Georgia"/>
          <w:sz w:val="22"/>
          <w:szCs w:val="22"/>
        </w:rPr>
        <w:t>hnangv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haaix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nor</w:t>
      </w:r>
      <w:proofErr w:type="gram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dongh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duqv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waac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gauh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camv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>.</w:t>
      </w:r>
      <w:r w:rsidR="00783A18">
        <w:rPr>
          <w:rFonts w:ascii="Georgia" w:eastAsia="Georgia" w:hAnsi="Georgia" w:cs="Georgia"/>
          <w:sz w:val="22"/>
          <w:szCs w:val="22"/>
        </w:rPr>
        <w:t xml:space="preserve"> </w:t>
      </w:r>
    </w:p>
    <w:p w14:paraId="42A3A1DD" w14:textId="0E30051B" w:rsidR="00A87ACC" w:rsidRDefault="00A87ACC" w:rsidP="00A87ACC">
      <w:pPr>
        <w:numPr>
          <w:ilvl w:val="0"/>
          <w:numId w:val="3"/>
        </w:numPr>
        <w:spacing w:after="200"/>
        <w:rPr>
          <w:rFonts w:ascii="Georgia" w:eastAsia="Georgia" w:hAnsi="Georgia" w:cs="Georgia"/>
          <w:sz w:val="22"/>
          <w:szCs w:val="22"/>
        </w:rPr>
        <w:sectPr w:rsidR="00A87ACC" w:rsidSect="00A87A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92" w:right="0" w:bottom="792" w:left="1080" w:header="720" w:footer="720" w:gutter="0"/>
          <w:pgNumType w:start="1"/>
          <w:cols w:space="720" w:equalWidth="0">
            <w:col w:w="9720"/>
          </w:cols>
        </w:sectPr>
      </w:pPr>
      <w:proofErr w:type="spellStart"/>
      <w:r w:rsidRPr="00F76F03">
        <w:rPr>
          <w:rFonts w:ascii="Georgia" w:eastAsia="Georgia" w:hAnsi="Georgia" w:cs="Georgia"/>
          <w:sz w:val="22"/>
          <w:szCs w:val="22"/>
        </w:rPr>
        <w:t>Zoux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gong bun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Houz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Zeqv-Weic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benx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yietc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laanh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tengx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dimv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mingh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nyei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biauv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saauv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, se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gorngv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ninh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mbuo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maiv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wuih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faaux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mienh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houz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daan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Lorz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mangc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maaih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tong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fienx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76F03">
        <w:rPr>
          <w:rFonts w:ascii="Georgia" w:eastAsia="Georgia" w:hAnsi="Georgia" w:cs="Georgia"/>
          <w:sz w:val="22"/>
          <w:szCs w:val="22"/>
        </w:rPr>
        <w:t>jaa</w:t>
      </w:r>
      <w:proofErr w:type="spellEnd"/>
      <w:r w:rsidRPr="00F76F03">
        <w:rPr>
          <w:rFonts w:ascii="Georgia" w:eastAsia="Georgia" w:hAnsi="Georgia" w:cs="Georgia"/>
          <w:sz w:val="22"/>
          <w:szCs w:val="22"/>
        </w:rPr>
        <w:t xml:space="preserve"> </w:t>
      </w:r>
      <w:hyperlink r:id="rId20">
        <w:proofErr w:type="spellStart"/>
        <w:r w:rsidRPr="00074A06">
          <w:rPr>
            <w:rFonts w:ascii="Georgia" w:eastAsia="Georgia" w:hAnsi="Georgia" w:cs="Georgia"/>
            <w:color w:val="0070C0"/>
            <w:sz w:val="22"/>
            <w:szCs w:val="22"/>
            <w:u w:val="single"/>
          </w:rPr>
          <w:t>naaiv</w:t>
        </w:r>
        <w:proofErr w:type="spellEnd"/>
      </w:hyperlink>
      <w:r>
        <w:rPr>
          <w:rFonts w:ascii="Georgia" w:eastAsia="Georgia" w:hAnsi="Georgia" w:cs="Georgia"/>
          <w:color w:val="1155CC"/>
          <w:sz w:val="22"/>
          <w:szCs w:val="22"/>
          <w:u w:val="single"/>
        </w:rPr>
        <w:t>.</w:t>
      </w:r>
      <w:r w:rsidR="003C5EE6">
        <w:rPr>
          <w:rFonts w:ascii="Georgia" w:eastAsia="Georgia" w:hAnsi="Georgia" w:cs="Georgia"/>
          <w:color w:val="1155CC"/>
          <w:sz w:val="22"/>
          <w:szCs w:val="22"/>
          <w:u w:val="single"/>
        </w:rPr>
        <w:t xml:space="preserve"> </w:t>
      </w:r>
    </w:p>
    <w:p w14:paraId="582E0032" w14:textId="77777777" w:rsidR="00061909" w:rsidRDefault="00061909" w:rsidP="004B0BA4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bookmarkStart w:id="3" w:name="_GoBack"/>
      <w:bookmarkEnd w:id="3"/>
    </w:p>
    <w:sectPr w:rsidR="00061909">
      <w:type w:val="continuous"/>
      <w:pgSz w:w="12240" w:h="15840"/>
      <w:pgMar w:top="792" w:right="1080" w:bottom="792" w:left="108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3D27C" w14:textId="77777777" w:rsidR="00426F17" w:rsidRDefault="00426F17">
      <w:r>
        <w:separator/>
      </w:r>
    </w:p>
  </w:endnote>
  <w:endnote w:type="continuationSeparator" w:id="0">
    <w:p w14:paraId="2B067F78" w14:textId="77777777" w:rsidR="00426F17" w:rsidRDefault="0042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fa Slab One">
    <w:altName w:val="Alfa Slab One Regular"/>
    <w:charset w:val="00"/>
    <w:family w:val="auto"/>
    <w:pitch w:val="default"/>
  </w:font>
  <w:font w:name="Geomanist Medium">
    <w:panose1 w:val="02000603000000020004"/>
    <w:charset w:val="00"/>
    <w:family w:val="auto"/>
    <w:pitch w:val="variable"/>
    <w:sig w:usb0="A000002F" w:usb1="1000004A" w:usb2="00000000" w:usb3="00000000" w:csb0="00000193" w:csb1="00000000"/>
  </w:font>
  <w:font w:name="Ge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80CE0" w14:textId="6433BB8F" w:rsidR="007C6B96" w:rsidRDefault="007C6B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0379AC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AF58BB" wp14:editId="1CEFC69E">
              <wp:simplePos x="0" y="0"/>
              <wp:positionH relativeFrom="column">
                <wp:posOffset>0</wp:posOffset>
              </wp:positionH>
              <wp:positionV relativeFrom="paragraph">
                <wp:posOffset>215265</wp:posOffset>
              </wp:positionV>
              <wp:extent cx="6400800" cy="0"/>
              <wp:effectExtent l="25400" t="25400" r="38100" b="762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D2AF1F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95pt" to="7in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B73D7" w14:textId="77777777" w:rsidR="00A87ACC" w:rsidRDefault="00A87A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A15B" w14:textId="77777777" w:rsidR="00A87ACC" w:rsidRDefault="00A87A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DD04D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3AC041" wp14:editId="2DEE210E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400800" cy="0"/>
              <wp:effectExtent l="25400" t="25400" r="38100" b="762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C9E9C56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7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AE70D" w14:textId="77777777" w:rsidR="00A87ACC" w:rsidRDefault="00A87A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FA710" w14:textId="77777777" w:rsidR="00426F17" w:rsidRDefault="00426F17">
      <w:r>
        <w:separator/>
      </w:r>
    </w:p>
  </w:footnote>
  <w:footnote w:type="continuationSeparator" w:id="0">
    <w:p w14:paraId="3F16516F" w14:textId="77777777" w:rsidR="00426F17" w:rsidRDefault="00426F17">
      <w:r>
        <w:continuationSeparator/>
      </w:r>
    </w:p>
  </w:footnote>
  <w:footnote w:id="1">
    <w:p w14:paraId="49FDBA11" w14:textId="77777777" w:rsidR="007C6B96" w:rsidRPr="0047098D" w:rsidRDefault="007C6B96" w:rsidP="007C6B96">
      <w:pPr>
        <w:rPr>
          <w:rFonts w:ascii="Georgia" w:eastAsia="Georgia" w:hAnsi="Georgia" w:cs="Georgia"/>
          <w:sz w:val="18"/>
          <w:szCs w:val="18"/>
        </w:rPr>
      </w:pPr>
      <w:r w:rsidRPr="0047098D">
        <w:rPr>
          <w:rFonts w:ascii="Georgia" w:eastAsia="Georgia" w:hAnsi="Georgia" w:cs="Georgia"/>
          <w:sz w:val="18"/>
          <w:szCs w:val="18"/>
        </w:rPr>
        <w:t xml:space="preserve">1 </w:t>
      </w:r>
      <w:proofErr w:type="spellStart"/>
      <w:r w:rsidRPr="0047098D">
        <w:rPr>
          <w:rFonts w:ascii="Georgia" w:eastAsia="Georgia" w:hAnsi="Georgia" w:cs="Georgia"/>
          <w:sz w:val="18"/>
          <w:szCs w:val="18"/>
        </w:rPr>
        <w:t>Meiv</w:t>
      </w:r>
      <w:proofErr w:type="spellEnd"/>
      <w:r w:rsidRPr="0047098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47098D">
        <w:rPr>
          <w:rFonts w:ascii="Georgia" w:eastAsia="Georgia" w:hAnsi="Georgia" w:cs="Georgia"/>
          <w:sz w:val="18"/>
          <w:szCs w:val="18"/>
        </w:rPr>
        <w:t>Guoqv</w:t>
      </w:r>
      <w:proofErr w:type="spellEnd"/>
      <w:r w:rsidRPr="0047098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47098D">
        <w:rPr>
          <w:rFonts w:ascii="Georgia" w:eastAsia="Georgia" w:hAnsi="Georgia" w:cs="Georgia"/>
          <w:sz w:val="18"/>
          <w:szCs w:val="18"/>
        </w:rPr>
        <w:t>Horngc</w:t>
      </w:r>
      <w:proofErr w:type="spellEnd"/>
      <w:r w:rsidRPr="0047098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47098D">
        <w:rPr>
          <w:rFonts w:ascii="Georgia" w:eastAsia="Georgia" w:hAnsi="Georgia" w:cs="Georgia"/>
          <w:sz w:val="18"/>
          <w:szCs w:val="18"/>
        </w:rPr>
        <w:t>Zangc</w:t>
      </w:r>
      <w:proofErr w:type="spellEnd"/>
      <w:r w:rsidRPr="0047098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47098D">
        <w:rPr>
          <w:rFonts w:ascii="Georgia" w:eastAsia="Georgia" w:hAnsi="Georgia" w:cs="Georgia"/>
          <w:sz w:val="18"/>
          <w:szCs w:val="18"/>
        </w:rPr>
        <w:t>Zaah</w:t>
      </w:r>
      <w:proofErr w:type="spellEnd"/>
      <w:r w:rsidRPr="0047098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47098D">
        <w:rPr>
          <w:rFonts w:ascii="Georgia" w:eastAsia="Georgia" w:hAnsi="Georgia" w:cs="Georgia"/>
          <w:sz w:val="18"/>
          <w:szCs w:val="18"/>
        </w:rPr>
        <w:t>Dimv</w:t>
      </w:r>
      <w:proofErr w:type="spellEnd"/>
      <w:r w:rsidRPr="0047098D">
        <w:rPr>
          <w:rFonts w:ascii="Georgia" w:eastAsia="Georgia" w:hAnsi="Georgia" w:cs="Georgia"/>
          <w:sz w:val="18"/>
          <w:szCs w:val="18"/>
        </w:rPr>
        <w:t xml:space="preserve">, 2015 5-hnyangx </w:t>
      </w:r>
      <w:proofErr w:type="spellStart"/>
      <w:r w:rsidRPr="0047098D">
        <w:rPr>
          <w:rFonts w:ascii="Georgia" w:eastAsia="Georgia" w:hAnsi="Georgia" w:cs="Georgia"/>
          <w:sz w:val="18"/>
          <w:szCs w:val="18"/>
        </w:rPr>
        <w:t>funx</w:t>
      </w:r>
      <w:proofErr w:type="spellEnd"/>
      <w:r w:rsidRPr="0047098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47098D">
        <w:rPr>
          <w:rFonts w:ascii="Georgia" w:eastAsia="Georgia" w:hAnsi="Georgia" w:cs="Georgia"/>
          <w:sz w:val="18"/>
          <w:szCs w:val="18"/>
        </w:rPr>
        <w:t>nyei</w:t>
      </w:r>
      <w:proofErr w:type="spellEnd"/>
      <w:r w:rsidRPr="0047098D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buonc</w:t>
      </w:r>
      <w:proofErr w:type="spellEnd"/>
    </w:p>
    <w:p w14:paraId="25D7ED74" w14:textId="77777777" w:rsidR="007C6B96" w:rsidRDefault="007C6B96" w:rsidP="007C6B96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DB918" w14:textId="3A4FFC22" w:rsidR="007C6B96" w:rsidRPr="00057EE0" w:rsidRDefault="007C6B96" w:rsidP="00597A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153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0379AC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B7F22" wp14:editId="36DD3C85">
              <wp:simplePos x="0" y="0"/>
              <wp:positionH relativeFrom="column">
                <wp:posOffset>0</wp:posOffset>
              </wp:positionH>
              <wp:positionV relativeFrom="paragraph">
                <wp:posOffset>648335</wp:posOffset>
              </wp:positionV>
              <wp:extent cx="6400800" cy="0"/>
              <wp:effectExtent l="25400" t="25400" r="381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26E521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.05pt" to="7in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" strokecolor="#4f81bd [3204]" strokeweight="1pt">
              <v:shadow on="t" color="black" opacity="24903f" origin=",.5" offset="0,.55556mm"/>
            </v:line>
          </w:pict>
        </mc:Fallback>
      </mc:AlternateContent>
    </w:r>
    <w:r w:rsidRPr="00057EE0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Pr="00057EE0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Pr="00057EE0">
      <w:rPr>
        <w:rFonts w:ascii="Geomanist Medium" w:eastAsia="Geo" w:hAnsi="Geomanist Medium" w:cs="Geo"/>
        <w:color w:val="417CC0"/>
        <w:sz w:val="22"/>
        <w:szCs w:val="22"/>
      </w:rPr>
      <w:br/>
    </w:r>
    <w:r w:rsidRPr="007C6B96">
      <w:rPr>
        <w:rFonts w:ascii="Geomanist Medium" w:eastAsia="Geo" w:hAnsi="Geomanist Medium" w:cs="Geo"/>
        <w:color w:val="417CC0"/>
        <w:sz w:val="22"/>
        <w:szCs w:val="22"/>
      </w:rPr>
      <w:t xml:space="preserve">FIENX-EIX </w:t>
    </w:r>
    <w:r w:rsidRPr="00057EE0">
      <w:rPr>
        <w:rFonts w:ascii="Geomanist Medium" w:hAnsi="Geomanist Medium"/>
        <w:noProof/>
      </w:rPr>
      <w:drawing>
        <wp:anchor distT="0" distB="0" distL="114300" distR="114300" simplePos="0" relativeHeight="251659264" behindDoc="0" locked="0" layoutInCell="1" hidden="0" allowOverlap="1" wp14:anchorId="07994447" wp14:editId="7A33BC71">
          <wp:simplePos x="0" y="0"/>
          <wp:positionH relativeFrom="column">
            <wp:posOffset>6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69F6" w14:textId="77777777" w:rsidR="00A87ACC" w:rsidRDefault="00A87A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814B" w14:textId="77777777" w:rsidR="00A87ACC" w:rsidRPr="00714223" w:rsidRDefault="00A87ACC" w:rsidP="00A053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ind w:right="900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DD04DB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18B955" wp14:editId="138AC0AB">
              <wp:simplePos x="0" y="0"/>
              <wp:positionH relativeFrom="column">
                <wp:posOffset>0</wp:posOffset>
              </wp:positionH>
              <wp:positionV relativeFrom="paragraph">
                <wp:posOffset>549275</wp:posOffset>
              </wp:positionV>
              <wp:extent cx="6400800" cy="0"/>
              <wp:effectExtent l="25400" t="25400" r="38100" b="762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FF60DD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25pt" to="7in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" strokecolor="#4f81bd [3204]" strokeweight="1pt">
              <v:shadow on="t" color="black" opacity="24903f" origin=",.5" offset="0,.55556mm"/>
            </v:line>
          </w:pict>
        </mc:Fallback>
      </mc:AlternateContent>
    </w:r>
    <w:r w:rsidRPr="00714223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Pr="00714223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Pr="00714223">
      <w:rPr>
        <w:rFonts w:ascii="Geomanist Medium" w:eastAsia="Geo" w:hAnsi="Geomanist Medium" w:cs="Geo"/>
        <w:color w:val="417CC0"/>
        <w:sz w:val="22"/>
        <w:szCs w:val="22"/>
      </w:rPr>
      <w:br/>
    </w:r>
    <w:r w:rsidRPr="00FA5A7B">
      <w:rPr>
        <w:rFonts w:ascii="Geomanist Medium" w:eastAsia="Geo" w:hAnsi="Geomanist Medium" w:cs="Geo"/>
        <w:color w:val="417CC0"/>
        <w:sz w:val="22"/>
        <w:szCs w:val="22"/>
      </w:rPr>
      <w:t xml:space="preserve">FIENX-EIX </w:t>
    </w:r>
    <w:r w:rsidRPr="00714223">
      <w:rPr>
        <w:rFonts w:ascii="Geomanist Medium" w:hAnsi="Geomanist Medium"/>
        <w:noProof/>
      </w:rPr>
      <w:drawing>
        <wp:anchor distT="0" distB="0" distL="114300" distR="114300" simplePos="0" relativeHeight="251666432" behindDoc="0" locked="0" layoutInCell="1" hidden="0" allowOverlap="1" wp14:anchorId="4D0E2697" wp14:editId="32EB5579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AADAD" w14:textId="77777777" w:rsidR="00A87ACC" w:rsidRDefault="00A87A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C7F"/>
    <w:multiLevelType w:val="multilevel"/>
    <w:tmpl w:val="630C22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BFB2AC0"/>
    <w:multiLevelType w:val="multilevel"/>
    <w:tmpl w:val="A40E2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mMIENITY">
    <w15:presenceInfo w15:providerId="None" w15:userId="ComMIENI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909"/>
    <w:rsid w:val="00024AC4"/>
    <w:rsid w:val="000379AC"/>
    <w:rsid w:val="00057EE0"/>
    <w:rsid w:val="00061909"/>
    <w:rsid w:val="00074A06"/>
    <w:rsid w:val="00083A36"/>
    <w:rsid w:val="00083FA5"/>
    <w:rsid w:val="00103C58"/>
    <w:rsid w:val="001A53F3"/>
    <w:rsid w:val="0021341E"/>
    <w:rsid w:val="00221CFA"/>
    <w:rsid w:val="002304FF"/>
    <w:rsid w:val="00250201"/>
    <w:rsid w:val="002D3A09"/>
    <w:rsid w:val="00315AD6"/>
    <w:rsid w:val="003247C7"/>
    <w:rsid w:val="003267CA"/>
    <w:rsid w:val="003516A6"/>
    <w:rsid w:val="003963F4"/>
    <w:rsid w:val="003C5EE6"/>
    <w:rsid w:val="00426F17"/>
    <w:rsid w:val="004A1E27"/>
    <w:rsid w:val="004B0BA4"/>
    <w:rsid w:val="004B5C00"/>
    <w:rsid w:val="004B6EDC"/>
    <w:rsid w:val="004E25BC"/>
    <w:rsid w:val="005060E8"/>
    <w:rsid w:val="00556549"/>
    <w:rsid w:val="00597AD7"/>
    <w:rsid w:val="005E0BBC"/>
    <w:rsid w:val="00620F73"/>
    <w:rsid w:val="006B0E28"/>
    <w:rsid w:val="00706EFE"/>
    <w:rsid w:val="00744124"/>
    <w:rsid w:val="00783A18"/>
    <w:rsid w:val="007C43B6"/>
    <w:rsid w:val="007C6B96"/>
    <w:rsid w:val="00836CF1"/>
    <w:rsid w:val="00867E0D"/>
    <w:rsid w:val="008F2E7D"/>
    <w:rsid w:val="00916548"/>
    <w:rsid w:val="00936C65"/>
    <w:rsid w:val="00A07A91"/>
    <w:rsid w:val="00A63F3B"/>
    <w:rsid w:val="00A87ACC"/>
    <w:rsid w:val="00AA24A2"/>
    <w:rsid w:val="00B01A54"/>
    <w:rsid w:val="00BF7CDB"/>
    <w:rsid w:val="00D013EB"/>
    <w:rsid w:val="00D47819"/>
    <w:rsid w:val="00D925F8"/>
    <w:rsid w:val="00DD7BF7"/>
    <w:rsid w:val="00E202EF"/>
    <w:rsid w:val="00E31937"/>
    <w:rsid w:val="00EA23EF"/>
    <w:rsid w:val="00F013A5"/>
    <w:rsid w:val="00F86A79"/>
    <w:rsid w:val="00F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9C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5"/>
    <w:next w:val="Normal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5"/>
    <w:next w:val="Normal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5"/>
    <w:next w:val="Normal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5"/>
    <w:next w:val="Normal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5"/>
    <w:next w:val="Normal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5"/>
    <w:next w:val="Normal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544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4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4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4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4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5"/>
    <w:next w:val="Normal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5"/>
    <w:next w:val="Normal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5"/>
    <w:next w:val="Normal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5"/>
    <w:next w:val="Normal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5"/>
    <w:next w:val="Normal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5"/>
    <w:next w:val="Normal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544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4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4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4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20" Type="http://schemas.openxmlformats.org/officeDocument/2006/relationships/hyperlink" Target="https://2020census.gov/en/job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chart" Target="charts/chart2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s://www.countusin2020.org/resources" TargetMode="Externa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aine:Downloads:SEAA%20age%20groups.for%20translationxlsx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aine:Downloads:SEAA%20That%20Use%20Public%20Programs.for%20translation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lvl="0">
              <a:defRPr sz="1200" b="1" i="0"/>
            </a:pPr>
            <a:r>
              <a:rPr lang="en-US" sz="1200"/>
              <a:t>Naamh Dong Yaac Ziou nyei Meiv Guoqv Mienh, </a:t>
            </a:r>
          </a:p>
          <a:p>
            <a:pPr lvl="0">
              <a:defRPr sz="1200" b="1" i="0"/>
            </a:pPr>
            <a:r>
              <a:rPr lang="en-US" sz="1200"/>
              <a:t>Hnyangx-jeiv 55 &amp; faaux maengx</a:t>
            </a:r>
          </a:p>
        </c:rich>
      </c:tx>
      <c:layout>
        <c:manualLayout>
          <c:xMode val="edge"/>
          <c:yMode val="edge"/>
          <c:x val="0.0975891535570632"/>
          <c:y val="0.02088772845953"/>
        </c:manualLayout>
      </c:layout>
      <c:overlay val="0"/>
    </c:title>
    <c:autoTitleDeleted val="0"/>
    <c:plotArea>
      <c:layout/>
      <c:barChart>
        <c:barDir val="col"/>
        <c:grouping val="stacked"/>
        <c:varyColors val="1"/>
        <c:ser>
          <c:idx val="0"/>
          <c:order val="0"/>
          <c:tx>
            <c:strRef>
              <c:f>'Percentages of People in Age Gr'!$B$24</c:f>
              <c:strCache>
                <c:ptCount val="1"/>
                <c:pt idx="0">
                  <c:v>Kamenx</c:v>
                </c:pt>
              </c:strCache>
            </c:strRef>
          </c:tx>
          <c:spPr>
            <a:solidFill>
              <a:srgbClr val="000000"/>
            </a:solidFill>
          </c:spPr>
          <c:invertIfNegative val="1"/>
          <c:dPt>
            <c:idx val="0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FF-4CD2-B491-D0F92A4C9AB7}"/>
              </c:ext>
            </c:extLst>
          </c:dPt>
          <c:dPt>
            <c:idx val="1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FF-4CD2-B491-D0F92A4C9AB7}"/>
              </c:ext>
            </c:extLst>
          </c:dPt>
          <c:dPt>
            <c:idx val="2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62FF-4CD2-B491-D0F92A4C9AB7}"/>
              </c:ext>
            </c:extLst>
          </c:dPt>
          <c:dPt>
            <c:idx val="3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62FF-4CD2-B491-D0F92A4C9AB7}"/>
              </c:ext>
            </c:extLst>
          </c:dPt>
          <c:dPt>
            <c:idx val="4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62FF-4CD2-B491-D0F92A4C9AB7}"/>
              </c:ext>
            </c:extLst>
          </c:dPt>
          <c:dLbls>
            <c:dLbl>
              <c:idx val="4"/>
              <c:layout>
                <c:manualLayout>
                  <c:x val="0.00559049615653389"/>
                  <c:y val="-0.048738033072236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b="1" i="0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FF-4CD2-B491-D0F92A4C9A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1" i="0">
                    <a:solidFill>
                      <a:srgbClr val="FFFFFF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Gr'!$A$25:$A$29</c:f>
              <c:strCache>
                <c:ptCount val="5"/>
                <c:pt idx="0">
                  <c:v>55 taux 59 hnyangx</c:v>
                </c:pt>
                <c:pt idx="1">
                  <c:v>60 taux 64 hnyangx</c:v>
                </c:pt>
                <c:pt idx="2">
                  <c:v>65 taux 74 hnyangx</c:v>
                </c:pt>
                <c:pt idx="3">
                  <c:v>75 taux 84 hnyangx</c:v>
                </c:pt>
                <c:pt idx="4">
                  <c:v>85 hnyangx-gu'nguaaic</c:v>
                </c:pt>
              </c:strCache>
            </c:strRef>
          </c:cat>
          <c:val>
            <c:numRef>
              <c:f>'Percentages of People in Age Gr'!$B$25:$B$29</c:f>
              <c:numCache>
                <c:formatCode>0.0%</c:formatCode>
                <c:ptCount val="5"/>
                <c:pt idx="0">
                  <c:v>0.05</c:v>
                </c:pt>
                <c:pt idx="1">
                  <c:v>0.042</c:v>
                </c:pt>
                <c:pt idx="2">
                  <c:v>0.04</c:v>
                </c:pt>
                <c:pt idx="3">
                  <c:v>0.017</c:v>
                </c:pt>
                <c:pt idx="4">
                  <c:v>0.005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2FF-4CD2-B491-D0F92A4C9AB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'Percentages of People in Age Gr'!$C$24</c:f>
              <c:strCache>
                <c:ptCount val="1"/>
                <c:pt idx="0">
                  <c:v>Baeqc Miuh</c:v>
                </c:pt>
              </c:strCache>
            </c:strRef>
          </c:tx>
          <c:spPr>
            <a:solidFill>
              <a:srgbClr val="BC1F64"/>
            </a:solidFill>
          </c:spPr>
          <c:invertIfNegative val="1"/>
          <c:dLbls>
            <c:dLbl>
              <c:idx val="4"/>
              <c:layout>
                <c:manualLayout>
                  <c:x val="0.00559049615653389"/>
                  <c:y val="-0.05918189730200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b="0" i="0">
                      <a:solidFill>
                        <a:srgbClr val="BC1F64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35-41EE-9309-3D308EF24D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0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Gr'!$A$25:$A$29</c:f>
              <c:strCache>
                <c:ptCount val="5"/>
                <c:pt idx="0">
                  <c:v>55 taux 59 hnyangx</c:v>
                </c:pt>
                <c:pt idx="1">
                  <c:v>60 taux 64 hnyangx</c:v>
                </c:pt>
                <c:pt idx="2">
                  <c:v>65 taux 74 hnyangx</c:v>
                </c:pt>
                <c:pt idx="3">
                  <c:v>75 taux 84 hnyangx</c:v>
                </c:pt>
                <c:pt idx="4">
                  <c:v>85 hnyangx-gu'nguaaic</c:v>
                </c:pt>
              </c:strCache>
            </c:strRef>
          </c:cat>
          <c:val>
            <c:numRef>
              <c:f>'Percentages of People in Age Gr'!$C$25:$C$29</c:f>
              <c:numCache>
                <c:formatCode>0.0%</c:formatCode>
                <c:ptCount val="5"/>
                <c:pt idx="0">
                  <c:v>0.023</c:v>
                </c:pt>
                <c:pt idx="1">
                  <c:v>0.017</c:v>
                </c:pt>
                <c:pt idx="2">
                  <c:v>0.017</c:v>
                </c:pt>
                <c:pt idx="3">
                  <c:v>0.008</c:v>
                </c:pt>
                <c:pt idx="4">
                  <c:v>0.005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2FF-4CD2-B491-D0F92A4C9AB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'Percentages of People in Age Gr'!$D$24</c:f>
              <c:strCache>
                <c:ptCount val="1"/>
                <c:pt idx="0">
                  <c:v>Laau-zaa</c:v>
                </c:pt>
              </c:strCache>
            </c:strRef>
          </c:tx>
          <c:spPr>
            <a:solidFill>
              <a:srgbClr val="417CC0"/>
            </a:solidFill>
          </c:spPr>
          <c:invertIfNegative val="1"/>
          <c:dLbls>
            <c:dLbl>
              <c:idx val="4"/>
              <c:layout>
                <c:manualLayout>
                  <c:x val="-1.0249124554884E-16"/>
                  <c:y val="-0.07658833768494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lvl="0">
                    <a:defRPr b="0" i="0">
                      <a:solidFill>
                        <a:srgbClr val="4164C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35-41EE-9309-3D308EF24D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0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Gr'!$A$25:$A$29</c:f>
              <c:strCache>
                <c:ptCount val="5"/>
                <c:pt idx="0">
                  <c:v>55 taux 59 hnyangx</c:v>
                </c:pt>
                <c:pt idx="1">
                  <c:v>60 taux 64 hnyangx</c:v>
                </c:pt>
                <c:pt idx="2">
                  <c:v>65 taux 74 hnyangx</c:v>
                </c:pt>
                <c:pt idx="3">
                  <c:v>75 taux 84 hnyangx</c:v>
                </c:pt>
                <c:pt idx="4">
                  <c:v>85 hnyangx-gu'nguaaic</c:v>
                </c:pt>
              </c:strCache>
            </c:strRef>
          </c:cat>
          <c:val>
            <c:numRef>
              <c:f>'Percentages of People in Age Gr'!$D$25:$D$29</c:f>
              <c:numCache>
                <c:formatCode>0.0%</c:formatCode>
                <c:ptCount val="5"/>
                <c:pt idx="0">
                  <c:v>0.046</c:v>
                </c:pt>
                <c:pt idx="1">
                  <c:v>0.033</c:v>
                </c:pt>
                <c:pt idx="2">
                  <c:v>0.041</c:v>
                </c:pt>
                <c:pt idx="3">
                  <c:v>0.015</c:v>
                </c:pt>
                <c:pt idx="4">
                  <c:v>0.005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2FF-4CD2-B491-D0F92A4C9AB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3"/>
          <c:tx>
            <c:strRef>
              <c:f>'Percentages of People in Age Gr'!$E$24</c:f>
              <c:strCache>
                <c:ptCount val="1"/>
                <c:pt idx="0">
                  <c:v>Vietnaam</c:v>
                </c:pt>
              </c:strCache>
            </c:strRef>
          </c:tx>
          <c:spPr>
            <a:solidFill>
              <a:srgbClr val="DCDCDC"/>
            </a:solidFill>
          </c:spPr>
          <c:invertIfNegative val="1"/>
          <c:dLbls>
            <c:dLbl>
              <c:idx val="4"/>
              <c:layout>
                <c:manualLayout>
                  <c:x val="-1.0249124554884E-16"/>
                  <c:y val="-0.09051403822563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35-41EE-9309-3D308EF24D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b="0" i="0">
                    <a:solidFill>
                      <a:srgbClr val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Gr'!$A$25:$A$29</c:f>
              <c:strCache>
                <c:ptCount val="5"/>
                <c:pt idx="0">
                  <c:v>55 taux 59 hnyangx</c:v>
                </c:pt>
                <c:pt idx="1">
                  <c:v>60 taux 64 hnyangx</c:v>
                </c:pt>
                <c:pt idx="2">
                  <c:v>65 taux 74 hnyangx</c:v>
                </c:pt>
                <c:pt idx="3">
                  <c:v>75 taux 84 hnyangx</c:v>
                </c:pt>
                <c:pt idx="4">
                  <c:v>85 hnyangx-gu'nguaaic</c:v>
                </c:pt>
              </c:strCache>
            </c:strRef>
          </c:cat>
          <c:val>
            <c:numRef>
              <c:f>'Percentages of People in Age Gr'!$E$25:$E$29</c:f>
              <c:numCache>
                <c:formatCode>0.0%</c:formatCode>
                <c:ptCount val="5"/>
                <c:pt idx="0">
                  <c:v>0.055</c:v>
                </c:pt>
                <c:pt idx="1">
                  <c:v>0.05</c:v>
                </c:pt>
                <c:pt idx="2">
                  <c:v>0.058</c:v>
                </c:pt>
                <c:pt idx="3">
                  <c:v>0.024</c:v>
                </c:pt>
                <c:pt idx="4">
                  <c:v>0.007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2FF-4CD2-B491-D0F92A4C9AB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992708936"/>
        <c:axId val="-2025655576"/>
      </c:barChart>
      <c:catAx>
        <c:axId val="-1992708936"/>
        <c:scaling>
          <c:orientation val="minMax"/>
        </c:scaling>
        <c:delete val="0"/>
        <c:axPos val="b"/>
        <c:numFmt formatCode="General" sourceLinked="0"/>
        <c:majorTickMark val="cross"/>
        <c:minorTickMark val="cross"/>
        <c:tickLblPos val="nextTo"/>
        <c:txPr>
          <a:bodyPr/>
          <a:lstStyle/>
          <a:p>
            <a:pPr lvl="0">
              <a:defRPr b="0"/>
            </a:pPr>
            <a:endParaRPr lang="en-US"/>
          </a:p>
        </c:txPr>
        <c:crossAx val="-2025655576"/>
        <c:crosses val="autoZero"/>
        <c:auto val="1"/>
        <c:lblAlgn val="ctr"/>
        <c:lblOffset val="100"/>
        <c:noMultiLvlLbl val="1"/>
      </c:catAx>
      <c:valAx>
        <c:axId val="-2025655576"/>
        <c:scaling>
          <c:orientation val="minMax"/>
          <c:max val="0.18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 lvl="0">
              <a:defRPr b="0"/>
            </a:pPr>
            <a:endParaRPr lang="en-US"/>
          </a:p>
        </c:txPr>
        <c:crossAx val="-1992708936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layout/>
      <c:overlay val="0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sz="1200" b="1"/>
            </a:pPr>
            <a:r>
              <a:rPr lang="en-US" sz="1200"/>
              <a:t>Bieqc nyei Zinh Koux nyei yietv-nyeic doix</a:t>
            </a:r>
            <a:r>
              <a:rPr lang="en-US" sz="1200" baseline="0"/>
              <a:t> caux </a:t>
            </a:r>
          </a:p>
          <a:p>
            <a:pPr lvl="0">
              <a:defRPr sz="1200" b="1"/>
            </a:pPr>
            <a:r>
              <a:rPr lang="en-US" sz="1200" baseline="0"/>
              <a:t>Ganh Deix Domh Zuangx </a:t>
            </a:r>
            <a:r>
              <a:rPr lang="en-US" sz="1200"/>
              <a:t>nyei Gong Kor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'Percent of Income from SS, SSI,'!$A$16</c:f>
              <c:strCache>
                <c:ptCount val="1"/>
                <c:pt idx="0">
                  <c:v>Yangh Orn-Zung Sengh Tengx nyei</c:v>
                </c:pt>
              </c:strCache>
            </c:strRef>
          </c:tx>
          <c:spPr>
            <a:solidFill>
              <a:srgbClr val="3366CC"/>
            </a:solidFill>
          </c:spPr>
          <c:invertIfNegative val="1"/>
          <c:dPt>
            <c:idx val="0"/>
            <c:invertIfNegative val="1"/>
            <c:bubble3D val="0"/>
            <c:spPr>
              <a:solidFill>
                <a:srgbClr val="22222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E1-42E7-930D-61E7A531CCB0}"/>
              </c:ext>
            </c:extLst>
          </c:dPt>
          <c:dPt>
            <c:idx val="1"/>
            <c:invertIfNegative val="1"/>
            <c:bubble3D val="0"/>
            <c:spPr>
              <a:solidFill>
                <a:srgbClr val="22222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E1-42E7-930D-61E7A531CCB0}"/>
              </c:ext>
            </c:extLst>
          </c:dPt>
          <c:dPt>
            <c:idx val="2"/>
            <c:invertIfNegative val="1"/>
            <c:bubble3D val="0"/>
            <c:spPr>
              <a:solidFill>
                <a:srgbClr val="22222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E1-42E7-930D-61E7A531CCB0}"/>
              </c:ext>
            </c:extLst>
          </c:dPt>
          <c:dPt>
            <c:idx val="3"/>
            <c:invertIfNegative val="1"/>
            <c:bubble3D val="0"/>
            <c:spPr>
              <a:solidFill>
                <a:srgbClr val="22222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5E1-42E7-930D-61E7A531CCB0}"/>
              </c:ext>
            </c:extLst>
          </c:dPt>
          <c:dPt>
            <c:idx val="4"/>
            <c:invertIfNegative val="1"/>
            <c:bubble3D val="0"/>
            <c:spPr>
              <a:solidFill>
                <a:srgbClr val="22222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5E1-42E7-930D-61E7A531CC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900" b="0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 of Income from SS, SSI,'!$B$15:$F$15</c:f>
              <c:strCache>
                <c:ptCount val="5"/>
                <c:pt idx="0">
                  <c:v>Meiv Guoqv  _x000d_YIETC ZUNGV</c:v>
                </c:pt>
                <c:pt idx="1">
                  <c:v>KAMENX</c:v>
                </c:pt>
                <c:pt idx="2">
                  <c:v>BAEQC MIUH</c:v>
                </c:pt>
                <c:pt idx="3">
                  <c:v>LAAU-ZAA</c:v>
                </c:pt>
                <c:pt idx="4">
                  <c:v>VIETNAAM</c:v>
                </c:pt>
              </c:strCache>
            </c:strRef>
          </c:cat>
          <c:val>
            <c:numRef>
              <c:f>'Percent of Income from SS, SSI,'!$B$16:$F$16</c:f>
              <c:numCache>
                <c:formatCode>0.00%</c:formatCode>
                <c:ptCount val="5"/>
                <c:pt idx="0">
                  <c:v>0.0533</c:v>
                </c:pt>
                <c:pt idx="1">
                  <c:v>0.142</c:v>
                </c:pt>
                <c:pt idx="2">
                  <c:v>0.158</c:v>
                </c:pt>
                <c:pt idx="3">
                  <c:v>0.113</c:v>
                </c:pt>
                <c:pt idx="4">
                  <c:v>0.082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5E1-42E7-930D-61E7A531CCB0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'Percent of Income from SS, SSI,'!$A$17</c:f>
              <c:strCache>
                <c:ptCount val="1"/>
                <c:pt idx="0">
                  <c:v>Yangh Domh zuangx Zinh Tengx nyei</c:v>
                </c:pt>
              </c:strCache>
            </c:strRef>
          </c:tx>
          <c:spPr>
            <a:solidFill>
              <a:srgbClr val="DC3912"/>
            </a:solidFill>
          </c:spPr>
          <c:invertIfNegative val="1"/>
          <c:dPt>
            <c:idx val="0"/>
            <c:invertIfNegative val="1"/>
            <c:bubble3D val="0"/>
            <c:spPr>
              <a:solidFill>
                <a:srgbClr val="BC1F6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D5E1-42E7-930D-61E7A531CCB0}"/>
              </c:ext>
            </c:extLst>
          </c:dPt>
          <c:dPt>
            <c:idx val="1"/>
            <c:invertIfNegative val="1"/>
            <c:bubble3D val="0"/>
            <c:spPr>
              <a:solidFill>
                <a:srgbClr val="BC1F6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D5E1-42E7-930D-61E7A531CCB0}"/>
              </c:ext>
            </c:extLst>
          </c:dPt>
          <c:dPt>
            <c:idx val="2"/>
            <c:invertIfNegative val="1"/>
            <c:bubble3D val="0"/>
            <c:spPr>
              <a:solidFill>
                <a:srgbClr val="BC1F6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D5E1-42E7-930D-61E7A531CCB0}"/>
              </c:ext>
            </c:extLst>
          </c:dPt>
          <c:dPt>
            <c:idx val="3"/>
            <c:invertIfNegative val="1"/>
            <c:bubble3D val="0"/>
            <c:spPr>
              <a:solidFill>
                <a:srgbClr val="BC1F6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D5E1-42E7-930D-61E7A531CCB0}"/>
              </c:ext>
            </c:extLst>
          </c:dPt>
          <c:dPt>
            <c:idx val="4"/>
            <c:invertIfNegative val="1"/>
            <c:bubble3D val="0"/>
            <c:spPr>
              <a:solidFill>
                <a:srgbClr val="BC1F6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D5E1-42E7-930D-61E7A531CCB0}"/>
              </c:ext>
            </c:extLst>
          </c:dPt>
          <c:dLbls>
            <c:dLbl>
              <c:idx val="0"/>
              <c:layout>
                <c:manualLayout>
                  <c:x val="0.0148305084745763"/>
                  <c:y val="0.003538570417551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E1-42E7-930D-61E7A531CCB0}"/>
                </c:ext>
              </c:extLst>
            </c:dLbl>
            <c:dLbl>
              <c:idx val="1"/>
              <c:layout>
                <c:manualLayout>
                  <c:x val="0.0127118644067796"/>
                  <c:y val="0.01061571125265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5E1-42E7-930D-61E7A531CCB0}"/>
                </c:ext>
              </c:extLst>
            </c:dLbl>
            <c:dLbl>
              <c:idx val="2"/>
              <c:layout>
                <c:manualLayout>
                  <c:x val="0.010593220338983"/>
                  <c:y val="0.0176928520877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5E1-42E7-930D-61E7A531CCB0}"/>
                </c:ext>
              </c:extLst>
            </c:dLbl>
            <c:dLbl>
              <c:idx val="3"/>
              <c:layout>
                <c:manualLayout>
                  <c:x val="0.010593220338983"/>
                  <c:y val="0.02830856334041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5E1-42E7-930D-61E7A531CCB0}"/>
                </c:ext>
              </c:extLst>
            </c:dLbl>
            <c:dLbl>
              <c:idx val="4"/>
              <c:layout>
                <c:manualLayout>
                  <c:x val="0.00847457627118644"/>
                  <c:y val="0.01061571125265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5E1-42E7-930D-61E7A531CC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900" b="0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 of Income from SS, SSI,'!$B$15:$F$15</c:f>
              <c:strCache>
                <c:ptCount val="5"/>
                <c:pt idx="0">
                  <c:v>Meiv Guoqv  _x000d_YIETC ZUNGV</c:v>
                </c:pt>
                <c:pt idx="1">
                  <c:v>KAMENX</c:v>
                </c:pt>
                <c:pt idx="2">
                  <c:v>BAEQC MIUH</c:v>
                </c:pt>
                <c:pt idx="3">
                  <c:v>LAAU-ZAA</c:v>
                </c:pt>
                <c:pt idx="4">
                  <c:v>VIETNAAM</c:v>
                </c:pt>
              </c:strCache>
            </c:strRef>
          </c:cat>
          <c:val>
            <c:numRef>
              <c:f>'Percent of Income from SS, SSI,'!$B$17:$F$17</c:f>
              <c:numCache>
                <c:formatCode>0.00%</c:formatCode>
                <c:ptCount val="5"/>
                <c:pt idx="0">
                  <c:v>0.0232</c:v>
                </c:pt>
                <c:pt idx="1">
                  <c:v>0.057</c:v>
                </c:pt>
                <c:pt idx="2">
                  <c:v>0.095</c:v>
                </c:pt>
                <c:pt idx="3">
                  <c:v>0.044</c:v>
                </c:pt>
                <c:pt idx="4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D5E1-42E7-930D-61E7A531CCB0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'Percent of Income from SS, SSI,'!$A$18</c:f>
              <c:strCache>
                <c:ptCount val="1"/>
                <c:pt idx="0">
                  <c:v>Yangh Food Stamps/SNAP tengx nyei</c:v>
                </c:pt>
              </c:strCache>
            </c:strRef>
          </c:tx>
          <c:spPr>
            <a:solidFill>
              <a:srgbClr val="417CC0"/>
            </a:solidFill>
          </c:spPr>
          <c:invertIfNegative val="1"/>
          <c:dPt>
            <c:idx val="0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D5E1-42E7-930D-61E7A531CCB0}"/>
              </c:ext>
            </c:extLst>
          </c:dPt>
          <c:dPt>
            <c:idx val="1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D5E1-42E7-930D-61E7A531CCB0}"/>
              </c:ext>
            </c:extLst>
          </c:dPt>
          <c:dPt>
            <c:idx val="2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D5E1-42E7-930D-61E7A531CCB0}"/>
              </c:ext>
            </c:extLst>
          </c:dPt>
          <c:dPt>
            <c:idx val="3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D5E1-42E7-930D-61E7A531CCB0}"/>
              </c:ext>
            </c:extLst>
          </c:dPt>
          <c:dPt>
            <c:idx val="4"/>
            <c:invertIfNegative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D5E1-42E7-930D-61E7A531CC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900" b="0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 of Income from SS, SSI,'!$B$15:$F$15</c:f>
              <c:strCache>
                <c:ptCount val="5"/>
                <c:pt idx="0">
                  <c:v>Meiv Guoqv  _x000d_YIETC ZUNGV</c:v>
                </c:pt>
                <c:pt idx="1">
                  <c:v>KAMENX</c:v>
                </c:pt>
                <c:pt idx="2">
                  <c:v>BAEQC MIUH</c:v>
                </c:pt>
                <c:pt idx="3">
                  <c:v>LAAU-ZAA</c:v>
                </c:pt>
                <c:pt idx="4">
                  <c:v>VIETNAAM</c:v>
                </c:pt>
              </c:strCache>
            </c:strRef>
          </c:cat>
          <c:val>
            <c:numRef>
              <c:f>'Percent of Income from SS, SSI,'!$B$18:$F$18</c:f>
              <c:numCache>
                <c:formatCode>0.00%</c:formatCode>
                <c:ptCount val="5"/>
                <c:pt idx="0">
                  <c:v>0.1172</c:v>
                </c:pt>
                <c:pt idx="1">
                  <c:v>0.177</c:v>
                </c:pt>
                <c:pt idx="2" formatCode="0%">
                  <c:v>0.24</c:v>
                </c:pt>
                <c:pt idx="3">
                  <c:v>0.143</c:v>
                </c:pt>
                <c:pt idx="4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D5E1-42E7-930D-61E7A531CCB0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3"/>
          <c:order val="3"/>
          <c:tx>
            <c:strRef>
              <c:f>'Percent of Income from SS, SSI,'!$A$19</c:f>
              <c:strCache>
                <c:ptCount val="1"/>
                <c:pt idx="0">
                  <c:v>Yangh Domh Zuangx Beu-Zunh _x000d_Heng-Wangc </c:v>
                </c:pt>
              </c:strCache>
            </c:strRef>
          </c:tx>
          <c:spPr>
            <a:solidFill>
              <a:srgbClr val="109618"/>
            </a:solidFill>
          </c:spPr>
          <c:invertIfNegative val="1"/>
          <c:dPt>
            <c:idx val="0"/>
            <c:invertIfNegative val="1"/>
            <c:bubble3D val="0"/>
            <c:spPr>
              <a:solidFill>
                <a:srgbClr val="AAAAA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D5E1-42E7-930D-61E7A531CCB0}"/>
              </c:ext>
            </c:extLst>
          </c:dPt>
          <c:dPt>
            <c:idx val="1"/>
            <c:invertIfNegative val="1"/>
            <c:bubble3D val="0"/>
            <c:spPr>
              <a:solidFill>
                <a:srgbClr val="AAAAA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D5E1-42E7-930D-61E7A531CCB0}"/>
              </c:ext>
            </c:extLst>
          </c:dPt>
          <c:dPt>
            <c:idx val="2"/>
            <c:invertIfNegative val="1"/>
            <c:bubble3D val="0"/>
            <c:spPr>
              <a:solidFill>
                <a:srgbClr val="AAAAA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D5E1-42E7-930D-61E7A531CCB0}"/>
              </c:ext>
            </c:extLst>
          </c:dPt>
          <c:dPt>
            <c:idx val="3"/>
            <c:invertIfNegative val="1"/>
            <c:bubble3D val="0"/>
            <c:spPr>
              <a:solidFill>
                <a:srgbClr val="AAAAA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D5E1-42E7-930D-61E7A531CCB0}"/>
              </c:ext>
            </c:extLst>
          </c:dPt>
          <c:dPt>
            <c:idx val="4"/>
            <c:invertIfNegative val="1"/>
            <c:bubble3D val="0"/>
            <c:spPr>
              <a:solidFill>
                <a:srgbClr val="AAAAA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D5E1-42E7-930D-61E7A531CC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900" b="0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 of Income from SS, SSI,'!$B$15:$F$15</c:f>
              <c:strCache>
                <c:ptCount val="5"/>
                <c:pt idx="0">
                  <c:v>Meiv Guoqv  _x000d_YIETC ZUNGV</c:v>
                </c:pt>
                <c:pt idx="1">
                  <c:v>KAMENX</c:v>
                </c:pt>
                <c:pt idx="2">
                  <c:v>BAEQC MIUH</c:v>
                </c:pt>
                <c:pt idx="3">
                  <c:v>LAAU-ZAA</c:v>
                </c:pt>
                <c:pt idx="4">
                  <c:v>VIETNAAM</c:v>
                </c:pt>
              </c:strCache>
            </c:strRef>
          </c:cat>
          <c:val>
            <c:numRef>
              <c:f>'Percent of Income from SS, SSI,'!$B$19:$F$19</c:f>
              <c:numCache>
                <c:formatCode>0.00%</c:formatCode>
                <c:ptCount val="5"/>
                <c:pt idx="0">
                  <c:v>0.2506</c:v>
                </c:pt>
                <c:pt idx="1">
                  <c:v>0.361</c:v>
                </c:pt>
                <c:pt idx="2">
                  <c:v>0.413</c:v>
                </c:pt>
                <c:pt idx="3">
                  <c:v>0.313</c:v>
                </c:pt>
                <c:pt idx="4">
                  <c:v>0.316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B-D5E1-42E7-930D-61E7A531CCB0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80844872"/>
        <c:axId val="-1981218632"/>
      </c:barChart>
      <c:catAx>
        <c:axId val="-1980844872"/>
        <c:scaling>
          <c:orientation val="minMax"/>
        </c:scaling>
        <c:delete val="0"/>
        <c:axPos val="b"/>
        <c:numFmt formatCode="General" sourceLinked="1"/>
        <c:majorTickMark val="cross"/>
        <c:minorTickMark val="cross"/>
        <c:tickLblPos val="nextTo"/>
        <c:txPr>
          <a:bodyPr/>
          <a:lstStyle/>
          <a:p>
            <a:pPr lvl="0">
              <a:defRPr b="0"/>
            </a:pPr>
            <a:endParaRPr lang="en-US"/>
          </a:p>
        </c:txPr>
        <c:crossAx val="-1981218632"/>
        <c:crosses val="autoZero"/>
        <c:auto val="1"/>
        <c:lblAlgn val="ctr"/>
        <c:lblOffset val="100"/>
        <c:noMultiLvlLbl val="1"/>
      </c:catAx>
      <c:valAx>
        <c:axId val="-1981218632"/>
        <c:scaling>
          <c:orientation val="minMax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0%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 lvl="0">
              <a:defRPr b="0"/>
            </a:pPr>
            <a:endParaRPr lang="en-US"/>
          </a:p>
        </c:txPr>
        <c:crossAx val="-1980844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454492526357934"/>
          <c:y val="0.798980780268708"/>
          <c:w val="0.930287935406379"/>
          <c:h val="0.172710656390881"/>
        </c:manualLayout>
      </c:layout>
      <c:overlay val="0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tc6D1X7wf/BfrYsQjBvdatEuDQ==">AMUW2mXYXZatl/9vImKFNKbAAkTUPvTPNywAqe/jXXgIWR+d7wiaUgHnkDevWGEY7SNWkzNUsv+/DpyQHhFMa13pMEI/75Fom6raOoI6xG0H5xpaaD/I7lvL2p/4XsLTsLiUsBvSrF2gN+G8eJR4FAlPMSGJEyrphw==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724</Words>
  <Characters>4132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Elaine Sanchez</cp:lastModifiedBy>
  <cp:revision>34</cp:revision>
  <dcterms:created xsi:type="dcterms:W3CDTF">2019-10-21T12:15:00Z</dcterms:created>
  <dcterms:modified xsi:type="dcterms:W3CDTF">2019-10-31T17:45:00Z</dcterms:modified>
</cp:coreProperties>
</file>