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49B9FCDB" w14:textId="77777777" w:rsidR="00E922AC" w:rsidRDefault="00BE0E2F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t>Why Census is Critical for Southeast Asian Americans</w:t>
      </w:r>
    </w:p>
    <w:p w14:paraId="7F263B71" w14:textId="77777777" w:rsidR="00E922AC" w:rsidRDefault="00E922AC"/>
    <w:p w14:paraId="78C34EBD" w14:textId="516D0662" w:rsidR="00E922AC" w:rsidRDefault="00BE0E2F" w:rsidP="00A0534D">
      <w:pPr>
        <w:widowControl w:val="0"/>
        <w:tabs>
          <w:tab w:val="left" w:pos="10080"/>
        </w:tabs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Every 10 years, the US government is required to count </w:t>
      </w:r>
      <w:r>
        <w:rPr>
          <w:rFonts w:ascii="Georgia" w:eastAsia="Georgia" w:hAnsi="Georgia" w:cs="Georgia"/>
          <w:b/>
          <w:sz w:val="22"/>
          <w:szCs w:val="22"/>
        </w:rPr>
        <w:t>every person</w:t>
      </w:r>
      <w:r w:rsidR="00A0534D">
        <w:rPr>
          <w:rFonts w:ascii="Georgia" w:eastAsia="Georgia" w:hAnsi="Georgia" w:cs="Georgia"/>
          <w:sz w:val="22"/>
          <w:szCs w:val="22"/>
        </w:rPr>
        <w:t xml:space="preserve"> living in the </w:t>
      </w:r>
      <w:r>
        <w:rPr>
          <w:rFonts w:ascii="Georgia" w:eastAsia="Georgia" w:hAnsi="Georgia" w:cs="Georgia"/>
          <w:sz w:val="22"/>
          <w:szCs w:val="22"/>
        </w:rPr>
        <w:t>United States through a survey called “census”. The next census will start in March 2020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and it will determine how $800 billion in federal funding </w:t>
      </w:r>
      <w:r w:rsidR="00756A9C">
        <w:rPr>
          <w:rFonts w:ascii="Georgia" w:eastAsia="Georgia" w:hAnsi="Georgia" w:cs="Georgia"/>
          <w:sz w:val="22"/>
          <w:szCs w:val="22"/>
        </w:rPr>
        <w:t xml:space="preserve">will be </w:t>
      </w:r>
      <w:r>
        <w:rPr>
          <w:rFonts w:ascii="Georgia" w:eastAsia="Georgia" w:hAnsi="Georgia" w:cs="Georgia"/>
          <w:sz w:val="22"/>
          <w:szCs w:val="22"/>
        </w:rPr>
        <w:t xml:space="preserve">allocated to communities across the country. During the last census in 2010, </w:t>
      </w:r>
      <w:r w:rsidR="00756A9C">
        <w:rPr>
          <w:rFonts w:ascii="Georgia" w:eastAsia="Georgia" w:hAnsi="Georgia" w:cs="Georgia"/>
          <w:sz w:val="22"/>
          <w:szCs w:val="22"/>
        </w:rPr>
        <w:t xml:space="preserve">more than </w:t>
      </w:r>
      <w:r>
        <w:rPr>
          <w:rFonts w:ascii="Georgia" w:eastAsia="Georgia" w:hAnsi="Georgia" w:cs="Georgia"/>
          <w:sz w:val="22"/>
          <w:szCs w:val="22"/>
        </w:rPr>
        <w:t>650,000 Southeast Asian Americans (SEAA)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or 23% of the SEAA population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were found to live in areas of the country that had low census response rates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>
        <w:rPr>
          <w:rFonts w:ascii="Georgia" w:eastAsia="Georgia" w:hAnsi="Georgia" w:cs="Georgia"/>
          <w:sz w:val="22"/>
          <w:szCs w:val="22"/>
        </w:rPr>
        <w:t xml:space="preserve"> or what </w:t>
      </w:r>
      <w:r w:rsidR="00756A9C">
        <w:rPr>
          <w:rFonts w:ascii="Georgia" w:eastAsia="Georgia" w:hAnsi="Georgia" w:cs="Georgia"/>
          <w:sz w:val="22"/>
          <w:szCs w:val="22"/>
        </w:rPr>
        <w:t xml:space="preserve">are </w:t>
      </w:r>
      <w:r>
        <w:rPr>
          <w:rFonts w:ascii="Georgia" w:eastAsia="Georgia" w:hAnsi="Georgia" w:cs="Georgia"/>
          <w:sz w:val="22"/>
          <w:szCs w:val="22"/>
        </w:rPr>
        <w:t>known as “hard-to-count tracts.”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>
        <w:rPr>
          <w:rFonts w:ascii="Georgia" w:eastAsia="Georgia" w:hAnsi="Georgia" w:cs="Georgia"/>
          <w:sz w:val="22"/>
          <w:szCs w:val="22"/>
        </w:rPr>
        <w:t xml:space="preserve"> This means that these community members may have not been counted, resulting in </w:t>
      </w:r>
      <w:r w:rsidR="009733E5">
        <w:rPr>
          <w:rFonts w:ascii="Georgia" w:eastAsia="Georgia" w:hAnsi="Georgia" w:cs="Georgia"/>
          <w:sz w:val="22"/>
          <w:szCs w:val="22"/>
        </w:rPr>
        <w:t xml:space="preserve">loss of </w:t>
      </w:r>
      <w:r>
        <w:rPr>
          <w:rFonts w:ascii="Georgia" w:eastAsia="Georgia" w:hAnsi="Georgia" w:cs="Georgia"/>
          <w:sz w:val="22"/>
          <w:szCs w:val="22"/>
        </w:rPr>
        <w:t>money that could have gone to their communities for important programs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like fixing roads, more health care, more affordable housing options, and more money to schools.  </w:t>
      </w:r>
    </w:p>
    <w:p w14:paraId="29F4D929" w14:textId="77777777" w:rsidR="00A0534D" w:rsidRDefault="00A0534D" w:rsidP="00A0534D">
      <w:pPr>
        <w:widowControl w:val="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</w:p>
    <w:p w14:paraId="52F3E542" w14:textId="77777777" w:rsidR="00A0534D" w:rsidRDefault="00A0534D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77B0B00D" w14:textId="391DB121" w:rsidR="00E922AC" w:rsidRPr="00714223" w:rsidRDefault="009733E5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POPULATION IN HARD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TO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COUNT 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2010 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CENSUS TRACTS</w:t>
      </w:r>
    </w:p>
    <w:p w14:paraId="505EEB9E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By Southeast Asian American Ethnic Group, United States 2010</w:t>
      </w:r>
    </w:p>
    <w:p w14:paraId="6481E0D7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noProof/>
          <w:sz w:val="18"/>
          <w:szCs w:val="18"/>
        </w:rPr>
        <w:drawing>
          <wp:inline distT="114300" distB="114300" distL="114300" distR="114300" wp14:anchorId="6FF3CC90" wp14:editId="76FB9337">
            <wp:extent cx="3876675" cy="2114550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1897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71AF09C9" w14:textId="77777777" w:rsidR="00A0534D" w:rsidRDefault="00A0534D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59B8D24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DID YOU KNOW?</w:t>
      </w:r>
    </w:p>
    <w:p w14:paraId="1B8293A5" w14:textId="684C487A" w:rsidR="00E922AC" w:rsidRDefault="00BE0E2F">
      <w:p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Some factors that make it difficult for SEAA communities to fill out the census are</w:t>
      </w:r>
      <w:r w:rsidR="00756A9C"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7B66D430" w14:textId="3EA355E3" w:rsidR="00E922A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Distrust in the government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4A322F">
        <w:rPr>
          <w:rFonts w:ascii="Georgia" w:eastAsia="Georgia" w:hAnsi="Georgia" w:cs="Georgia"/>
          <w:sz w:val="22"/>
          <w:szCs w:val="22"/>
        </w:rPr>
        <w:t>many</w:t>
      </w:r>
      <w:r>
        <w:rPr>
          <w:rFonts w:ascii="Georgia" w:eastAsia="Georgia" w:hAnsi="Georgia" w:cs="Georgia"/>
          <w:sz w:val="22"/>
          <w:szCs w:val="22"/>
        </w:rPr>
        <w:t xml:space="preserve"> SEAAs live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with a pending deportation order</w:t>
      </w:r>
      <w:r w:rsidR="004A322F">
        <w:rPr>
          <w:rFonts w:ascii="Georgia" w:eastAsia="Georgia" w:hAnsi="Georgia" w:cs="Georgia"/>
          <w:sz w:val="22"/>
          <w:szCs w:val="22"/>
        </w:rPr>
        <w:t xml:space="preserve"> or lack lawful status. They </w:t>
      </w:r>
      <w:r>
        <w:rPr>
          <w:rFonts w:ascii="Georgia" w:eastAsia="Georgia" w:hAnsi="Georgia" w:cs="Georgia"/>
          <w:sz w:val="22"/>
          <w:szCs w:val="22"/>
        </w:rPr>
        <w:t xml:space="preserve">are afraid of being targeted by the Administration by participating in </w:t>
      </w:r>
      <w:r w:rsidR="00756A9C">
        <w:rPr>
          <w:rFonts w:ascii="Georgia" w:eastAsia="Georgia" w:hAnsi="Georgia" w:cs="Georgia"/>
          <w:sz w:val="22"/>
          <w:szCs w:val="22"/>
        </w:rPr>
        <w:t>the c</w:t>
      </w:r>
      <w:r>
        <w:rPr>
          <w:rFonts w:ascii="Georgia" w:eastAsia="Georgia" w:hAnsi="Georgia" w:cs="Georgia"/>
          <w:sz w:val="22"/>
          <w:szCs w:val="22"/>
        </w:rPr>
        <w:t xml:space="preserve">ensus, even if the 2020 questionnaire will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not</w:t>
      </w:r>
      <w:r>
        <w:rPr>
          <w:rFonts w:ascii="Georgia" w:eastAsia="Georgia" w:hAnsi="Georgia" w:cs="Georgia"/>
          <w:sz w:val="22"/>
          <w:szCs w:val="22"/>
        </w:rPr>
        <w:t xml:space="preserve"> have a citizenship question included.</w:t>
      </w:r>
    </w:p>
    <w:p w14:paraId="6D12490F" w14:textId="18802CC8" w:rsidR="00756A9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Limited English proficiency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About half of SEAAs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are foreign born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>
        <w:rPr>
          <w:rFonts w:ascii="Georgia" w:eastAsia="Georgia" w:hAnsi="Georgia" w:cs="Georgia"/>
          <w:sz w:val="22"/>
          <w:szCs w:val="22"/>
        </w:rPr>
        <w:t xml:space="preserve"> and struggle to learn English. Roughly 38.3% of Cambodian, 36.7% </w:t>
      </w:r>
    </w:p>
    <w:p w14:paraId="49B7F58A" w14:textId="77777777" w:rsidR="00756A9C" w:rsidRDefault="00756A9C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</w:p>
    <w:p w14:paraId="1E2D4C7C" w14:textId="77777777" w:rsidR="00756A9C" w:rsidRDefault="00756A9C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</w:p>
    <w:p w14:paraId="32E73EEF" w14:textId="7189ACD2" w:rsidR="00E922AC" w:rsidRPr="00756A9C" w:rsidRDefault="00BE0E2F" w:rsidP="004A322F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proofErr w:type="gramStart"/>
      <w:r w:rsidRPr="00756A9C">
        <w:rPr>
          <w:rFonts w:ascii="Georgia" w:eastAsia="Georgia" w:hAnsi="Georgia" w:cs="Georgia"/>
          <w:sz w:val="22"/>
          <w:szCs w:val="22"/>
        </w:rPr>
        <w:t>of</w:t>
      </w:r>
      <w:proofErr w:type="gramEnd"/>
      <w:r w:rsidRPr="00756A9C">
        <w:rPr>
          <w:rFonts w:ascii="Georgia" w:eastAsia="Georgia" w:hAnsi="Georgia" w:cs="Georgia"/>
          <w:sz w:val="22"/>
          <w:szCs w:val="22"/>
        </w:rPr>
        <w:t xml:space="preserve"> Hmong, 34.5% of Lao, and 48.6% of Vietnamese households that speak English less than “very well,” compared to 8.6% of total US households.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6C661649" w14:textId="77777777" w:rsidR="00E922A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Low income or poverty</w:t>
      </w:r>
      <w:r>
        <w:rPr>
          <w:rFonts w:ascii="Georgia" w:eastAsia="Georgia" w:hAnsi="Georgia" w:cs="Georgia"/>
          <w:sz w:val="22"/>
          <w:szCs w:val="22"/>
        </w:rPr>
        <w:t xml:space="preserve"> - </w:t>
      </w:r>
      <w:r>
        <w:rPr>
          <w:rFonts w:ascii="Georgia" w:eastAsia="Georgia" w:hAnsi="Georgia" w:cs="Georgia"/>
          <w:color w:val="353535"/>
          <w:sz w:val="22"/>
          <w:szCs w:val="22"/>
        </w:rPr>
        <w:t>SEAA communities experience poverty at very high rates, with 11% of Lao families, 13% of Vietnamese families, 14.9% of Cambodian families, and 16.3% of Hmong families still living below the poverty line.</w:t>
      </w:r>
      <w:r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6"/>
      </w:r>
      <w:r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</w:p>
    <w:p w14:paraId="2371E8F4" w14:textId="77777777" w:rsidR="00E922AC" w:rsidRDefault="00E922AC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6402AAFC" w14:textId="77777777" w:rsidR="00E922AC" w:rsidRPr="00714223" w:rsidRDefault="00BE0E2F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WHY DOES IT MATTER?</w:t>
      </w:r>
    </w:p>
    <w:p w14:paraId="55667749" w14:textId="77777777" w:rsidR="00E922AC" w:rsidRDefault="00BE0E2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 xml:space="preserve">Because SEAAs face these challenges to census participation, it is even more critical to ensure that everyone in our community gets counted in 2020. </w:t>
      </w:r>
      <w:r>
        <w:rPr>
          <w:rFonts w:ascii="Georgia" w:eastAsia="Georgia" w:hAnsi="Georgia" w:cs="Georgia"/>
          <w:sz w:val="22"/>
          <w:szCs w:val="22"/>
        </w:rPr>
        <w:t>A complete count will ensure that our community:</w:t>
      </w: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7B3C7BB9" w14:textId="77777777" w:rsidR="00E922AC" w:rsidRDefault="00BE0E2F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bookmarkStart w:id="1" w:name="_heading=h.30j0zll" w:colFirst="0" w:colLast="0"/>
      <w:bookmarkEnd w:id="1"/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Gets their fair share of resources.</w:t>
      </w:r>
      <w:r>
        <w:rPr>
          <w:rFonts w:ascii="Geo" w:eastAsia="Geo" w:hAnsi="Geo" w:cs="Geo"/>
          <w:b/>
          <w:color w:val="417CC0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SEAA communities depend on a number of government programs to support their families. We can lose thousands of dollars a year for each uncounted person since the census happens only once every 10 years. </w:t>
      </w:r>
    </w:p>
    <w:p w14:paraId="5A636137" w14:textId="77777777" w:rsidR="00E922AC" w:rsidRDefault="00BE0E2F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2C4B9C31" wp14:editId="2C7963B5">
            <wp:extent cx="4686300" cy="2602653"/>
            <wp:effectExtent l="0" t="0" r="0" b="0"/>
            <wp:docPr id="4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83" cy="260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936AF" w14:textId="77777777" w:rsidR="00E922AC" w:rsidRDefault="00E922AC">
      <w:pPr>
        <w:spacing w:line="276" w:lineRule="auto"/>
        <w:rPr>
          <w:rFonts w:ascii="Georgia" w:eastAsia="Georgia" w:hAnsi="Georgia" w:cs="Georgia"/>
          <w:color w:val="417CC0"/>
        </w:rPr>
      </w:pPr>
    </w:p>
    <w:p w14:paraId="6FE3A413" w14:textId="44DBEA9B" w:rsidR="00E922AC" w:rsidRDefault="00BE0E2F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color w:val="417CC0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Is visible.</w:t>
      </w:r>
      <w:r>
        <w:rPr>
          <w:rFonts w:ascii="Georgia" w:eastAsia="Georgia" w:hAnsi="Georgia" w:cs="Georgia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The c</w:t>
      </w:r>
      <w:r>
        <w:rPr>
          <w:rFonts w:ascii="Georgia" w:eastAsia="Georgia" w:hAnsi="Georgia" w:cs="Georgia"/>
          <w:sz w:val="22"/>
          <w:szCs w:val="22"/>
        </w:rPr>
        <w:t>ensus informs decision-makers on where to invest resources so that:</w:t>
      </w:r>
    </w:p>
    <w:p w14:paraId="0B1A5834" w14:textId="074E4533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school districts will know where to build new schools or expand existing ones,</w:t>
      </w:r>
    </w:p>
    <w:p w14:paraId="0CB67A91" w14:textId="77777777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governments will know how to plan for housing needs,</w:t>
      </w:r>
    </w:p>
    <w:p w14:paraId="58BF4193" w14:textId="59215BA5" w:rsidR="00756A9C" w:rsidRPr="00A0534D" w:rsidRDefault="00BE0E2F" w:rsidP="00A0534D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Healthcare providers will know what type of care they need to prioritize for the populations around them, and</w:t>
      </w:r>
    </w:p>
    <w:p w14:paraId="526286CA" w14:textId="533C70DE" w:rsidR="00E922AC" w:rsidRPr="00756A9C" w:rsidRDefault="00BE0E2F" w:rsidP="00E12D44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Advocates will have data to draft and push for policies to help improve the lives of community members.</w:t>
      </w:r>
      <w:bookmarkStart w:id="2" w:name="_heading=h.gjdgxs" w:colFirst="0" w:colLast="0"/>
      <w:bookmarkEnd w:id="2"/>
    </w:p>
    <w:p w14:paraId="28D9E01B" w14:textId="77777777" w:rsidR="00E922AC" w:rsidRDefault="00E922AC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6FC5A5B3" w14:textId="77777777" w:rsidR="00A0534D" w:rsidRDefault="00A0534D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0C72BF4A" w14:textId="77777777" w:rsidR="00A0534D" w:rsidRDefault="00A0534D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292125B8" w14:textId="77777777" w:rsidR="00A0534D" w:rsidRDefault="00A0534D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497734CA" w14:textId="5B281236" w:rsidR="00E922AC" w:rsidRDefault="00756A9C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color w:val="417CC0"/>
        </w:rPr>
      </w:pPr>
      <w:r w:rsidRPr="00714223">
        <w:rPr>
          <w:rFonts w:ascii="Geomanist Medium" w:hAnsi="Geomanist Medium"/>
          <w:noProof/>
        </w:rPr>
        <w:drawing>
          <wp:anchor distT="0" distB="0" distL="114300" distR="114300" simplePos="0" relativeHeight="251659264" behindDoc="0" locked="0" layoutInCell="1" hidden="0" allowOverlap="1" wp14:anchorId="46D92ECF" wp14:editId="4C2FFBF4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Gets their fair share of political representation in Congress.</w:t>
      </w:r>
      <w:r w:rsidR="00BE0E2F">
        <w:rPr>
          <w:rFonts w:ascii="Georgia" w:eastAsia="Georgia" w:hAnsi="Georgia" w:cs="Georgia"/>
          <w:b/>
        </w:rPr>
        <w:t xml:space="preserve"> </w:t>
      </w:r>
      <w:r w:rsidR="00BE0E2F">
        <w:rPr>
          <w:rFonts w:ascii="Georgia" w:eastAsia="Georgia" w:hAnsi="Georgia" w:cs="Georgia"/>
          <w:sz w:val="22"/>
          <w:szCs w:val="22"/>
        </w:rPr>
        <w:t xml:space="preserve">Census data ensure that your voice is heard in government because </w:t>
      </w:r>
      <w:r>
        <w:rPr>
          <w:rFonts w:ascii="Georgia" w:eastAsia="Georgia" w:hAnsi="Georgia" w:cs="Georgia"/>
          <w:sz w:val="22"/>
          <w:szCs w:val="22"/>
        </w:rPr>
        <w:t>the data</w:t>
      </w:r>
      <w:r w:rsidR="00BE0E2F">
        <w:rPr>
          <w:rFonts w:ascii="Georgia" w:eastAsia="Georgia" w:hAnsi="Georgia" w:cs="Georgia"/>
          <w:sz w:val="22"/>
          <w:szCs w:val="22"/>
        </w:rPr>
        <w:t>:</w:t>
      </w:r>
    </w:p>
    <w:p w14:paraId="7D310012" w14:textId="2F10BF94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Determine how many seats in the US House of Representatives each state gets </w:t>
      </w:r>
      <w:r w:rsidR="00756A9C">
        <w:rPr>
          <w:rFonts w:ascii="Georgia" w:eastAsia="Georgia" w:hAnsi="Georgia" w:cs="Georgia"/>
          <w:sz w:val="22"/>
          <w:szCs w:val="22"/>
        </w:rPr>
        <w:t xml:space="preserve">— </w:t>
      </w:r>
      <w:r>
        <w:rPr>
          <w:rFonts w:ascii="Georgia" w:eastAsia="Georgia" w:hAnsi="Georgia" w:cs="Georgia"/>
          <w:sz w:val="22"/>
          <w:szCs w:val="22"/>
        </w:rPr>
        <w:t xml:space="preserve">which translates to political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power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for your community.</w:t>
      </w:r>
    </w:p>
    <w:p w14:paraId="5BDCB8CF" w14:textId="309256AD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Redraw political districts at all levels of government. </w:t>
      </w:r>
    </w:p>
    <w:p w14:paraId="3DAACA38" w14:textId="7913F061" w:rsidR="00E922AC" w:rsidRDefault="00BE0E2F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Protect voters against discrimination based on race.</w:t>
      </w:r>
    </w:p>
    <w:p w14:paraId="5C1CAB32" w14:textId="0CF9A8A9" w:rsidR="00E922AC" w:rsidRDefault="00BE0E2F">
      <w:pPr>
        <w:numPr>
          <w:ilvl w:val="1"/>
          <w:numId w:val="1"/>
        </w:numPr>
        <w:spacing w:after="200"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Make sure jurisdictions provide language assistance to voters.</w:t>
      </w:r>
    </w:p>
    <w:p w14:paraId="3F1B7E7B" w14:textId="77777777" w:rsidR="00002DB2" w:rsidRPr="00002DB2" w:rsidRDefault="00002DB2">
      <w:pPr>
        <w:spacing w:line="276" w:lineRule="auto"/>
        <w:rPr>
          <w:rFonts w:ascii="Alfa Slab One" w:eastAsia="Alfa Slab One" w:hAnsi="Alfa Slab One" w:cs="Alfa Slab One"/>
          <w:color w:val="417CC0"/>
          <w:sz w:val="20"/>
          <w:szCs w:val="20"/>
        </w:rPr>
      </w:pPr>
    </w:p>
    <w:p w14:paraId="52E089BC" w14:textId="77777777" w:rsidR="00E922AC" w:rsidRDefault="00BE0E2F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Take Action </w:t>
      </w:r>
    </w:p>
    <w:p w14:paraId="0B10D2B5" w14:textId="77777777" w:rsidR="00E922AC" w:rsidRDefault="00BE0E2F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There’s power to being counted! Sign up to be a 2020 Census Ambassador and help make sure ALL Southeast Asian Americans are seen and heard. Learn more: bit.ly/</w:t>
      </w:r>
      <w:proofErr w:type="spellStart"/>
      <w:r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1F702254" w14:textId="77777777" w:rsidR="00E922AC" w:rsidRDefault="00E922AC">
      <w:pPr>
        <w:spacing w:line="276" w:lineRule="auto"/>
        <w:rPr>
          <w:rFonts w:ascii="Times New Roman" w:eastAsia="Times New Roman" w:hAnsi="Times New Roman" w:cs="Times New Roman"/>
        </w:rPr>
      </w:pPr>
    </w:p>
    <w:p w14:paraId="2BE1A950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WHAT CAN YOU DO TO MAKE SURE YOU’RE COUNTED?</w:t>
      </w:r>
    </w:p>
    <w:p w14:paraId="0B292FC4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Fill out your census form. Tell your friends and family about the census and explain why it is important to participate.</w:t>
      </w:r>
    </w:p>
    <w:p w14:paraId="461A338A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Reference the following </w:t>
      </w:r>
      <w:hyperlink r:id="rId12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resource(s) page</w:t>
        </w:r>
      </w:hyperlink>
      <w:r>
        <w:rPr>
          <w:rFonts w:ascii="Georgia" w:eastAsia="Georgia" w:hAnsi="Georgia" w:cs="Georgia"/>
          <w:sz w:val="22"/>
          <w:szCs w:val="22"/>
        </w:rPr>
        <w:t xml:space="preserve"> to find out when the form comes out, how to fill it out, what language support is offered, and more.</w:t>
      </w:r>
    </w:p>
    <w:p w14:paraId="76381DF4" w14:textId="77B0C148" w:rsidR="00E922AC" w:rsidRDefault="00BE0E2F">
      <w:pPr>
        <w:numPr>
          <w:ilvl w:val="0"/>
          <w:numId w:val="3"/>
        </w:numPr>
        <w:spacing w:after="200"/>
        <w:rPr>
          <w:rFonts w:ascii="Georgia" w:eastAsia="Georgia" w:hAnsi="Georgia" w:cs="Georgia"/>
          <w:sz w:val="22"/>
          <w:szCs w:val="22"/>
        </w:rPr>
        <w:sectPr w:rsidR="00E922AC" w:rsidSect="00A0534D">
          <w:headerReference w:type="default" r:id="rId13"/>
          <w:footerReference w:type="default" r:id="rId14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bookmarkStart w:id="3" w:name="_heading=h.1fob9te" w:colFirst="0" w:colLast="0"/>
      <w:bookmarkEnd w:id="3"/>
      <w:r>
        <w:rPr>
          <w:rFonts w:ascii="Georgia" w:eastAsia="Georgia" w:hAnsi="Georgia" w:cs="Georgia"/>
          <w:sz w:val="22"/>
          <w:szCs w:val="22"/>
        </w:rPr>
        <w:t xml:space="preserve">Work for the Census Bureau as an enumerator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the person who goes to peoples’ homes to count them if they do not respond to the census. Find additional information </w:t>
      </w:r>
      <w:hyperlink r:id="rId15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here</w:t>
        </w:r>
      </w:hyperlink>
      <w:r w:rsidR="00A0534D">
        <w:rPr>
          <w:rFonts w:ascii="Georgia" w:eastAsia="Georgia" w:hAnsi="Georgia" w:cs="Georgia"/>
          <w:color w:val="1155CC"/>
          <w:sz w:val="22"/>
          <w:szCs w:val="22"/>
          <w:u w:val="single"/>
        </w:rPr>
        <w:t>.</w:t>
      </w:r>
    </w:p>
    <w:p w14:paraId="61E21E4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 w:rsidSect="00A0534D">
          <w:type w:val="continuous"/>
          <w:pgSz w:w="12240" w:h="15840"/>
          <w:pgMar w:top="792" w:right="0" w:bottom="792" w:left="1080" w:header="720" w:footer="720" w:gutter="0"/>
          <w:cols w:num="2" w:space="720" w:equalWidth="0">
            <w:col w:w="4680" w:space="720"/>
            <w:col w:w="5760" w:space="0"/>
          </w:cols>
        </w:sectPr>
      </w:pPr>
    </w:p>
    <w:p w14:paraId="3AAFDDA9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 w:rsidSect="00A0534D">
          <w:type w:val="continuous"/>
          <w:pgSz w:w="12240" w:h="15840"/>
          <w:pgMar w:top="792" w:right="0" w:bottom="792" w:left="1080" w:header="720" w:footer="720" w:gutter="0"/>
          <w:cols w:num="2" w:space="720" w:equalWidth="0">
            <w:col w:w="4680" w:space="720"/>
            <w:col w:w="5760" w:space="0"/>
          </w:cols>
        </w:sectPr>
      </w:pPr>
    </w:p>
    <w:p w14:paraId="07D776C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 w:rsidSect="00A0534D">
      <w:type w:val="continuous"/>
      <w:pgSz w:w="12240" w:h="15840"/>
      <w:pgMar w:top="792" w:right="0" w:bottom="792" w:left="108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A5B9" w14:textId="77777777" w:rsidR="00D22AE7" w:rsidRDefault="00D22AE7">
      <w:r>
        <w:separator/>
      </w:r>
    </w:p>
  </w:endnote>
  <w:endnote w:type="continuationSeparator" w:id="0">
    <w:p w14:paraId="0FB47E35" w14:textId="77777777" w:rsidR="00D22AE7" w:rsidRDefault="00D2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fa Slab One">
    <w:altName w:val="Alfa Slab One Regular"/>
    <w:charset w:val="00"/>
    <w:family w:val="auto"/>
    <w:pitch w:val="default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259B" w14:textId="51393A6A" w:rsidR="00E922AC" w:rsidRDefault="007142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5D34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3F016" w14:textId="77777777" w:rsidR="00D22AE7" w:rsidRDefault="00D22AE7">
      <w:r>
        <w:separator/>
      </w:r>
    </w:p>
  </w:footnote>
  <w:footnote w:type="continuationSeparator" w:id="0">
    <w:p w14:paraId="1794F81F" w14:textId="77777777" w:rsidR="00D22AE7" w:rsidRDefault="00D22AE7">
      <w:r>
        <w:continuationSeparator/>
      </w:r>
    </w:p>
  </w:footnote>
  <w:footnote w:id="1">
    <w:p w14:paraId="3415409A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2011-2015 American Community Survey 5-Year Estimates, Table B16004.</w:t>
      </w:r>
    </w:p>
  </w:footnote>
  <w:footnote w:id="2">
    <w:p w14:paraId="2E5C2731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Bottom 20% of 2010 Census Mail Return Rates</w:t>
      </w:r>
    </w:p>
  </w:footnote>
  <w:footnote w:id="3">
    <w:p w14:paraId="20585513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https://www2.census.gov/programs-surveys/decennial/2020 / program-management/pmr-materials/10-19-2018/pmr-hard-to-count-2018-10-19.pdf?</w:t>
      </w:r>
    </w:p>
  </w:footnote>
  <w:footnote w:id="4">
    <w:p w14:paraId="77C47E4F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1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2010 1-year estimates</w:t>
      </w:r>
    </w:p>
  </w:footnote>
  <w:footnote w:id="5">
    <w:p w14:paraId="482E96AF" w14:textId="77777777" w:rsidR="00E922AC" w:rsidRDefault="00BE0E2F">
      <w:pPr>
        <w:rPr>
          <w:rFonts w:ascii="Arial" w:eastAsia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2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</w:t>
      </w:r>
      <w:r>
        <w:rPr>
          <w:rFonts w:ascii="Georgia" w:eastAsia="Georgia" w:hAnsi="Georgia" w:cs="Georgia"/>
          <w:color w:val="222222"/>
          <w:sz w:val="18"/>
          <w:szCs w:val="18"/>
        </w:rPr>
        <w:t xml:space="preserve">011-2015 5-Year Estimates. Retrieved from https://factfinder.census.gov/faces/tableservices/jsf/pages/productview.xhtml?pid=ACS_15_SPT_DP02&amp;prodType=table. </w:t>
      </w:r>
    </w:p>
  </w:footnote>
  <w:footnote w:id="6">
    <w:p w14:paraId="3E578653" w14:textId="77777777" w:rsidR="00E922AC" w:rsidRDefault="00BE0E2F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</w:t>
      </w:r>
      <w:hyperlink r:id="rId3">
        <w:r>
          <w:rPr>
            <w:rFonts w:ascii="Georgia" w:eastAsia="Georgia" w:hAnsi="Georgia" w:cs="Georgia"/>
            <w:color w:val="660099"/>
            <w:sz w:val="20"/>
            <w:szCs w:val="20"/>
          </w:rPr>
          <w:t>American Community Survey (ACS) - U.S. Census Bureau</w:t>
        </w:r>
      </w:hyperlink>
      <w:r>
        <w:rPr>
          <w:rFonts w:ascii="Georgia" w:eastAsia="Georgia" w:hAnsi="Georgia" w:cs="Georgia"/>
          <w:color w:val="222222"/>
          <w:sz w:val="20"/>
          <w:szCs w:val="20"/>
        </w:rPr>
        <w:t>, 2017 1-year estimates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5659" w14:textId="72D2E1C4" w:rsidR="00E922AC" w:rsidRPr="00714223" w:rsidRDefault="00714223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2682F0AD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45F1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  <w:t>FACT SHEET</w:t>
    </w:r>
    <w:r w:rsidR="00BE0E2F" w:rsidRPr="00714223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2AC"/>
    <w:rsid w:val="00002DB2"/>
    <w:rsid w:val="004A322F"/>
    <w:rsid w:val="00623A3D"/>
    <w:rsid w:val="006702C9"/>
    <w:rsid w:val="006E597E"/>
    <w:rsid w:val="00714223"/>
    <w:rsid w:val="007413B8"/>
    <w:rsid w:val="00756A9C"/>
    <w:rsid w:val="009733E5"/>
    <w:rsid w:val="00A0534D"/>
    <w:rsid w:val="00BE0E2F"/>
    <w:rsid w:val="00D22AE7"/>
    <w:rsid w:val="00DD04DB"/>
    <w:rsid w:val="00E12D44"/>
    <w:rsid w:val="00E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D8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s://www.countusin2020.org/resource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s://2020census.gov/en/job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3" Type="http://schemas.openxmlformats.org/officeDocument/2006/relationships/hyperlink" Target="https://www.census.gov/programs-surveys/a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Elaine Sanchez</cp:lastModifiedBy>
  <cp:revision>2</cp:revision>
  <cp:lastPrinted>2019-09-06T22:05:00Z</cp:lastPrinted>
  <dcterms:created xsi:type="dcterms:W3CDTF">2019-09-19T13:32:00Z</dcterms:created>
  <dcterms:modified xsi:type="dcterms:W3CDTF">2019-09-19T13:32:00Z</dcterms:modified>
</cp:coreProperties>
</file>